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CFD" w14:textId="4D84AFA4" w:rsidR="000E27BA" w:rsidRPr="00CB5D2D" w:rsidRDefault="000E27BA" w:rsidP="000E27BA">
      <w:pPr>
        <w:pStyle w:val="Default"/>
        <w:spacing w:line="360" w:lineRule="auto"/>
        <w:jc w:val="center"/>
        <w:rPr>
          <w:rFonts w:ascii="Arial" w:hAnsi="Arial" w:cs="Arial"/>
          <w:b/>
          <w:color w:val="auto"/>
          <w:sz w:val="20"/>
          <w:szCs w:val="20"/>
          <w:lang w:val="nl-NL"/>
        </w:rPr>
      </w:pPr>
      <w:r w:rsidRPr="00CB5D2D">
        <w:rPr>
          <w:rFonts w:ascii="Arial" w:hAnsi="Arial" w:cs="Arial"/>
          <w:b/>
          <w:color w:val="auto"/>
          <w:sz w:val="20"/>
          <w:szCs w:val="20"/>
          <w:lang w:val="nl-NL"/>
        </w:rPr>
        <w:t xml:space="preserve">KLAAGSCHRIFT </w:t>
      </w:r>
    </w:p>
    <w:p w14:paraId="329E50D7" w14:textId="77777777" w:rsidR="000E27BA" w:rsidRPr="00CB5D2D" w:rsidRDefault="000E27BA" w:rsidP="000E27BA">
      <w:pPr>
        <w:pStyle w:val="Default"/>
        <w:spacing w:line="360" w:lineRule="auto"/>
        <w:jc w:val="center"/>
        <w:rPr>
          <w:rFonts w:ascii="Arial" w:hAnsi="Arial" w:cs="Arial"/>
          <w:color w:val="auto"/>
          <w:sz w:val="20"/>
          <w:szCs w:val="20"/>
          <w:lang w:val="nl-NL"/>
        </w:rPr>
      </w:pPr>
    </w:p>
    <w:p w14:paraId="7E901641" w14:textId="032D6B59"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 xml:space="preserve">Aan de secretaris van het Regionaal Tuchtcollege voor de Gezondheidszorg te </w:t>
      </w:r>
      <w:commentRangeStart w:id="0"/>
      <w:r w:rsidR="009E5BE0">
        <w:rPr>
          <w:rFonts w:ascii="Arial" w:hAnsi="Arial" w:cs="Arial"/>
          <w:color w:val="auto"/>
          <w:sz w:val="20"/>
          <w:szCs w:val="20"/>
          <w:lang w:val="nl-NL"/>
        </w:rPr>
        <w:t>…………………</w:t>
      </w:r>
      <w:r>
        <w:rPr>
          <w:rFonts w:ascii="Arial" w:hAnsi="Arial" w:cs="Arial"/>
          <w:color w:val="auto"/>
          <w:sz w:val="20"/>
          <w:szCs w:val="20"/>
          <w:lang w:val="nl-NL"/>
        </w:rPr>
        <w:t xml:space="preserve"> </w:t>
      </w:r>
      <w:commentRangeEnd w:id="0"/>
      <w:r w:rsidR="0001664F">
        <w:rPr>
          <w:rStyle w:val="Verwijzingopmerking"/>
          <w:rFonts w:ascii="Times New Roman" w:eastAsia="Times New Roman" w:hAnsi="Times New Roman" w:cs="Times New Roman"/>
          <w:color w:val="0000FF"/>
          <w:lang w:val="nl-NL" w:eastAsia="nl-NL"/>
        </w:rPr>
        <w:commentReference w:id="0"/>
      </w:r>
    </w:p>
    <w:p w14:paraId="78B45716" w14:textId="77777777" w:rsidR="000E27BA" w:rsidRPr="00CB5D2D" w:rsidRDefault="000E27BA" w:rsidP="000E27BA">
      <w:pPr>
        <w:pStyle w:val="Default"/>
        <w:spacing w:line="360" w:lineRule="auto"/>
        <w:rPr>
          <w:rFonts w:ascii="Arial" w:hAnsi="Arial" w:cs="Arial"/>
          <w:color w:val="auto"/>
          <w:sz w:val="20"/>
          <w:szCs w:val="20"/>
          <w:lang w:val="nl-NL"/>
        </w:rPr>
      </w:pPr>
    </w:p>
    <w:p w14:paraId="397DD583" w14:textId="6668571D" w:rsidR="000E27BA" w:rsidRDefault="000E27BA" w:rsidP="000E27BA">
      <w:pPr>
        <w:pStyle w:val="Default"/>
        <w:spacing w:line="360" w:lineRule="auto"/>
        <w:rPr>
          <w:rFonts w:ascii="Arial" w:hAnsi="Arial" w:cs="Arial"/>
          <w:color w:val="auto"/>
          <w:sz w:val="20"/>
          <w:szCs w:val="20"/>
          <w:lang w:val="nl-NL"/>
        </w:rPr>
      </w:pPr>
      <w:commentRangeStart w:id="1"/>
      <w:r w:rsidRPr="00CB5D2D">
        <w:rPr>
          <w:rFonts w:ascii="Arial" w:hAnsi="Arial" w:cs="Arial"/>
          <w:b/>
          <w:color w:val="auto"/>
          <w:sz w:val="20"/>
          <w:szCs w:val="20"/>
          <w:lang w:val="nl-NL"/>
        </w:rPr>
        <w:t>Naam</w:t>
      </w:r>
      <w:r>
        <w:rPr>
          <w:rFonts w:ascii="Arial" w:hAnsi="Arial" w:cs="Arial"/>
          <w:b/>
          <w:color w:val="auto"/>
          <w:sz w:val="20"/>
          <w:szCs w:val="20"/>
          <w:lang w:val="nl-NL"/>
        </w:rPr>
        <w:t xml:space="preserve"> klager</w:t>
      </w:r>
      <w:r w:rsidRPr="00CB5D2D">
        <w:rPr>
          <w:rFonts w:ascii="Arial" w:hAnsi="Arial" w:cs="Arial"/>
          <w:color w:val="auto"/>
          <w:sz w:val="20"/>
          <w:szCs w:val="20"/>
          <w:lang w:val="nl-NL"/>
        </w:rPr>
        <w:t xml:space="preserve"> </w:t>
      </w:r>
      <w:r w:rsidRPr="00CB5D2D">
        <w:rPr>
          <w:rFonts w:ascii="Arial" w:hAnsi="Arial" w:cs="Arial"/>
          <w:color w:val="auto"/>
          <w:sz w:val="20"/>
          <w:szCs w:val="20"/>
          <w:lang w:val="nl-NL"/>
        </w:rPr>
        <w:tab/>
      </w:r>
      <w:r w:rsidR="00314528">
        <w:rPr>
          <w:rFonts w:ascii="Arial" w:hAnsi="Arial" w:cs="Arial"/>
          <w:color w:val="auto"/>
          <w:sz w:val="20"/>
          <w:szCs w:val="20"/>
          <w:lang w:val="nl-NL"/>
        </w:rPr>
        <w:tab/>
      </w:r>
      <w:r w:rsidRPr="00CB5D2D">
        <w:rPr>
          <w:rFonts w:ascii="Arial" w:hAnsi="Arial" w:cs="Arial"/>
          <w:color w:val="auto"/>
          <w:sz w:val="20"/>
          <w:szCs w:val="20"/>
          <w:lang w:val="nl-NL"/>
        </w:rPr>
        <w:t xml:space="preserve">: </w:t>
      </w:r>
      <w:r w:rsidR="00314528">
        <w:rPr>
          <w:rFonts w:ascii="Arial" w:hAnsi="Arial" w:cs="Arial"/>
          <w:color w:val="auto"/>
          <w:sz w:val="20"/>
          <w:szCs w:val="20"/>
          <w:lang w:val="nl-NL"/>
        </w:rPr>
        <w:t>………………</w:t>
      </w:r>
    </w:p>
    <w:p w14:paraId="2B74D96F" w14:textId="71E599D1" w:rsidR="000E27BA" w:rsidRDefault="000E27BA" w:rsidP="000E27BA">
      <w:pPr>
        <w:pStyle w:val="Default"/>
        <w:spacing w:line="360" w:lineRule="auto"/>
        <w:rPr>
          <w:rFonts w:ascii="Arial" w:hAnsi="Arial" w:cs="Arial"/>
          <w:color w:val="auto"/>
          <w:sz w:val="20"/>
          <w:szCs w:val="20"/>
          <w:lang w:val="nl-NL"/>
        </w:rPr>
      </w:pPr>
      <w:r>
        <w:rPr>
          <w:rFonts w:ascii="Arial" w:hAnsi="Arial" w:cs="Arial"/>
          <w:color w:val="auto"/>
          <w:sz w:val="20"/>
          <w:szCs w:val="20"/>
          <w:lang w:val="nl-NL"/>
        </w:rPr>
        <w:t>Beroep</w:t>
      </w:r>
      <w:r>
        <w:rPr>
          <w:rFonts w:ascii="Arial" w:hAnsi="Arial" w:cs="Arial"/>
          <w:color w:val="auto"/>
          <w:sz w:val="20"/>
          <w:szCs w:val="20"/>
          <w:lang w:val="nl-NL"/>
        </w:rPr>
        <w:tab/>
      </w:r>
      <w:r>
        <w:rPr>
          <w:rFonts w:ascii="Arial" w:hAnsi="Arial" w:cs="Arial"/>
          <w:color w:val="auto"/>
          <w:sz w:val="20"/>
          <w:szCs w:val="20"/>
          <w:lang w:val="nl-NL"/>
        </w:rPr>
        <w:tab/>
      </w:r>
      <w:r>
        <w:rPr>
          <w:rFonts w:ascii="Arial" w:hAnsi="Arial" w:cs="Arial"/>
          <w:color w:val="auto"/>
          <w:sz w:val="20"/>
          <w:szCs w:val="20"/>
          <w:lang w:val="nl-NL"/>
        </w:rPr>
        <w:tab/>
        <w:t xml:space="preserve">: </w:t>
      </w:r>
      <w:r w:rsidR="001C6874">
        <w:rPr>
          <w:rFonts w:ascii="Arial" w:hAnsi="Arial" w:cs="Arial"/>
          <w:color w:val="auto"/>
          <w:sz w:val="20"/>
          <w:szCs w:val="20"/>
          <w:lang w:val="nl-NL"/>
        </w:rPr>
        <w:t>…………….</w:t>
      </w:r>
    </w:p>
    <w:p w14:paraId="4E68F1A3" w14:textId="22B9F5D0"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 xml:space="preserve">Voornamen </w:t>
      </w:r>
      <w:r w:rsidRPr="00CB5D2D">
        <w:rPr>
          <w:rFonts w:ascii="Arial" w:hAnsi="Arial" w:cs="Arial"/>
          <w:color w:val="auto"/>
          <w:sz w:val="20"/>
          <w:szCs w:val="20"/>
          <w:lang w:val="nl-NL"/>
        </w:rPr>
        <w:tab/>
      </w:r>
      <w:r w:rsidRPr="00CB5D2D">
        <w:rPr>
          <w:rFonts w:ascii="Arial" w:hAnsi="Arial" w:cs="Arial"/>
          <w:color w:val="auto"/>
          <w:sz w:val="20"/>
          <w:szCs w:val="20"/>
          <w:lang w:val="nl-NL"/>
        </w:rPr>
        <w:tab/>
        <w:t xml:space="preserve">: </w:t>
      </w:r>
      <w:r w:rsidR="001C6874">
        <w:rPr>
          <w:rFonts w:ascii="Arial" w:hAnsi="Arial" w:cs="Arial"/>
          <w:color w:val="auto"/>
          <w:sz w:val="20"/>
          <w:szCs w:val="20"/>
          <w:lang w:val="nl-NL"/>
        </w:rPr>
        <w:t>…………………..</w:t>
      </w:r>
    </w:p>
    <w:p w14:paraId="2B0ADFBF" w14:textId="2C87161B"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Geboortedatum</w:t>
      </w:r>
      <w:r w:rsidRPr="00CB5D2D">
        <w:rPr>
          <w:rFonts w:ascii="Arial" w:hAnsi="Arial" w:cs="Arial"/>
          <w:color w:val="auto"/>
          <w:sz w:val="20"/>
          <w:szCs w:val="20"/>
          <w:lang w:val="nl-NL"/>
        </w:rPr>
        <w:tab/>
      </w:r>
      <w:r>
        <w:rPr>
          <w:rFonts w:ascii="Arial" w:hAnsi="Arial" w:cs="Arial"/>
          <w:color w:val="auto"/>
          <w:sz w:val="20"/>
          <w:szCs w:val="20"/>
          <w:lang w:val="nl-NL"/>
        </w:rPr>
        <w:tab/>
      </w:r>
      <w:r w:rsidRPr="00CB5D2D">
        <w:rPr>
          <w:rFonts w:ascii="Arial" w:hAnsi="Arial" w:cs="Arial"/>
          <w:color w:val="auto"/>
          <w:sz w:val="20"/>
          <w:szCs w:val="20"/>
          <w:lang w:val="nl-NL"/>
        </w:rPr>
        <w:t xml:space="preserve">: </w:t>
      </w:r>
      <w:r w:rsidR="001C6874">
        <w:rPr>
          <w:rFonts w:ascii="Arial" w:hAnsi="Arial" w:cs="Arial"/>
          <w:color w:val="auto"/>
          <w:sz w:val="20"/>
          <w:szCs w:val="20"/>
          <w:lang w:val="nl-NL"/>
        </w:rPr>
        <w:t>……………..</w:t>
      </w:r>
    </w:p>
    <w:p w14:paraId="5B365A95" w14:textId="7E65083C"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 xml:space="preserve">Straat </w:t>
      </w:r>
      <w:r w:rsidRPr="00CB5D2D">
        <w:rPr>
          <w:rFonts w:ascii="Arial" w:hAnsi="Arial" w:cs="Arial"/>
          <w:color w:val="auto"/>
          <w:sz w:val="20"/>
          <w:szCs w:val="20"/>
          <w:lang w:val="nl-NL"/>
        </w:rPr>
        <w:tab/>
      </w:r>
      <w:r w:rsidRPr="00CB5D2D">
        <w:rPr>
          <w:rFonts w:ascii="Arial" w:hAnsi="Arial" w:cs="Arial"/>
          <w:color w:val="auto"/>
          <w:sz w:val="20"/>
          <w:szCs w:val="20"/>
          <w:lang w:val="nl-NL"/>
        </w:rPr>
        <w:tab/>
      </w:r>
      <w:r w:rsidRPr="00CB5D2D">
        <w:rPr>
          <w:rFonts w:ascii="Arial" w:hAnsi="Arial" w:cs="Arial"/>
          <w:color w:val="auto"/>
          <w:sz w:val="20"/>
          <w:szCs w:val="20"/>
          <w:lang w:val="nl-NL"/>
        </w:rPr>
        <w:tab/>
        <w:t xml:space="preserve">: </w:t>
      </w:r>
      <w:r w:rsidR="001C6874">
        <w:rPr>
          <w:rFonts w:ascii="Arial" w:hAnsi="Arial" w:cs="Arial"/>
          <w:color w:val="auto"/>
          <w:sz w:val="20"/>
          <w:szCs w:val="20"/>
          <w:lang w:val="nl-NL"/>
        </w:rPr>
        <w:t>………………</w:t>
      </w:r>
    </w:p>
    <w:p w14:paraId="4F3DE8CF" w14:textId="24715DAA"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Postcode, woonplaats</w:t>
      </w:r>
      <w:r w:rsidRPr="00CB5D2D">
        <w:rPr>
          <w:rFonts w:ascii="Arial" w:hAnsi="Arial" w:cs="Arial"/>
          <w:color w:val="auto"/>
          <w:sz w:val="20"/>
          <w:szCs w:val="20"/>
          <w:lang w:val="nl-NL"/>
        </w:rPr>
        <w:tab/>
        <w:t xml:space="preserve">: </w:t>
      </w:r>
      <w:r w:rsidR="001C6874">
        <w:rPr>
          <w:rFonts w:ascii="Arial" w:hAnsi="Arial" w:cs="Arial"/>
          <w:color w:val="auto"/>
          <w:sz w:val="20"/>
          <w:szCs w:val="20"/>
          <w:lang w:val="nl-NL"/>
        </w:rPr>
        <w:t>……………..</w:t>
      </w:r>
    </w:p>
    <w:p w14:paraId="15192F82" w14:textId="50C78354" w:rsidR="000E27BA"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Telefoonnummer</w:t>
      </w:r>
      <w:r w:rsidRPr="00CB5D2D">
        <w:rPr>
          <w:rFonts w:ascii="Arial" w:hAnsi="Arial" w:cs="Arial"/>
          <w:color w:val="auto"/>
          <w:sz w:val="20"/>
          <w:szCs w:val="20"/>
          <w:lang w:val="nl-NL"/>
        </w:rPr>
        <w:tab/>
        <w:t xml:space="preserve">: </w:t>
      </w:r>
      <w:r w:rsidR="001C6874">
        <w:rPr>
          <w:rFonts w:ascii="Arial" w:hAnsi="Arial" w:cs="Arial"/>
          <w:color w:val="auto"/>
          <w:sz w:val="20"/>
          <w:szCs w:val="20"/>
          <w:lang w:val="nl-NL"/>
        </w:rPr>
        <w:t>………</w:t>
      </w:r>
      <w:commentRangeEnd w:id="1"/>
      <w:r w:rsidR="00145AA0">
        <w:rPr>
          <w:rStyle w:val="Verwijzingopmerking"/>
          <w:rFonts w:ascii="Times New Roman" w:eastAsia="Times New Roman" w:hAnsi="Times New Roman" w:cs="Times New Roman"/>
          <w:color w:val="0000FF"/>
          <w:lang w:val="nl-NL" w:eastAsia="nl-NL"/>
        </w:rPr>
        <w:commentReference w:id="1"/>
      </w:r>
    </w:p>
    <w:p w14:paraId="326575FD" w14:textId="3AEFDF42" w:rsidR="000E27BA" w:rsidRPr="008B4FB3" w:rsidRDefault="008B4FB3" w:rsidP="000E27BA">
      <w:pPr>
        <w:pStyle w:val="Default"/>
        <w:spacing w:line="360" w:lineRule="auto"/>
        <w:rPr>
          <w:rFonts w:ascii="Arial" w:hAnsi="Arial" w:cs="Arial"/>
          <w:b/>
          <w:bCs/>
          <w:color w:val="auto"/>
          <w:sz w:val="20"/>
          <w:szCs w:val="20"/>
          <w:lang w:val="nl-NL"/>
        </w:rPr>
      </w:pPr>
      <w:r w:rsidRPr="008B4FB3">
        <w:rPr>
          <w:rFonts w:ascii="Arial" w:hAnsi="Arial" w:cs="Arial"/>
          <w:b/>
          <w:bCs/>
          <w:color w:val="auto"/>
          <w:sz w:val="20"/>
          <w:szCs w:val="20"/>
          <w:lang w:val="nl-NL"/>
        </w:rPr>
        <w:t>Hierna: Klager</w:t>
      </w:r>
    </w:p>
    <w:p w14:paraId="796C4B6A" w14:textId="61918920" w:rsidR="000E27BA" w:rsidRPr="00CB5D2D" w:rsidRDefault="000E27BA" w:rsidP="000E27BA">
      <w:pPr>
        <w:pStyle w:val="Default"/>
        <w:spacing w:line="360" w:lineRule="auto"/>
        <w:rPr>
          <w:rFonts w:ascii="Arial" w:hAnsi="Arial" w:cs="Arial"/>
          <w:i/>
          <w:color w:val="auto"/>
          <w:sz w:val="20"/>
          <w:szCs w:val="20"/>
          <w:lang w:val="nl-NL"/>
        </w:rPr>
      </w:pPr>
      <w:r>
        <w:rPr>
          <w:rFonts w:ascii="Arial" w:hAnsi="Arial" w:cs="Arial"/>
          <w:b/>
          <w:color w:val="auto"/>
          <w:sz w:val="20"/>
          <w:szCs w:val="20"/>
          <w:lang w:val="nl-NL"/>
        </w:rPr>
        <w:t>d</w:t>
      </w:r>
      <w:r w:rsidRPr="00CB5D2D">
        <w:rPr>
          <w:rFonts w:ascii="Arial" w:hAnsi="Arial" w:cs="Arial"/>
          <w:b/>
          <w:color w:val="auto"/>
          <w:sz w:val="20"/>
          <w:szCs w:val="20"/>
          <w:lang w:val="nl-NL"/>
        </w:rPr>
        <w:t>ie</w:t>
      </w:r>
      <w:r>
        <w:rPr>
          <w:rFonts w:ascii="Arial" w:hAnsi="Arial" w:cs="Arial"/>
          <w:b/>
          <w:color w:val="auto"/>
          <w:sz w:val="20"/>
          <w:szCs w:val="20"/>
          <w:lang w:val="nl-NL"/>
        </w:rPr>
        <w:t>nen</w:t>
      </w:r>
      <w:r w:rsidRPr="00CB5D2D">
        <w:rPr>
          <w:rFonts w:ascii="Arial" w:hAnsi="Arial" w:cs="Arial"/>
          <w:b/>
          <w:color w:val="auto"/>
          <w:sz w:val="20"/>
          <w:szCs w:val="20"/>
          <w:lang w:val="nl-NL"/>
        </w:rPr>
        <w:t xml:space="preserve"> een klacht in </w:t>
      </w:r>
      <w:r w:rsidRPr="006C5B1D">
        <w:rPr>
          <w:rFonts w:ascii="Arial" w:hAnsi="Arial" w:cs="Arial"/>
          <w:b/>
          <w:color w:val="auto"/>
          <w:sz w:val="20"/>
          <w:szCs w:val="20"/>
          <w:lang w:val="nl-NL"/>
        </w:rPr>
        <w:t>tegen</w:t>
      </w:r>
      <w:r w:rsidRPr="00685972">
        <w:rPr>
          <w:rFonts w:ascii="Arial" w:hAnsi="Arial" w:cs="Arial"/>
          <w:b/>
          <w:color w:val="auto"/>
          <w:sz w:val="20"/>
          <w:lang w:val="nl-NL"/>
        </w:rPr>
        <w:t xml:space="preserve"> de apotheker</w:t>
      </w:r>
      <w:r>
        <w:rPr>
          <w:rFonts w:ascii="Arial" w:hAnsi="Arial" w:cs="Arial"/>
          <w:color w:val="auto"/>
          <w:sz w:val="20"/>
          <w:szCs w:val="20"/>
          <w:lang w:val="nl-NL"/>
        </w:rPr>
        <w:t>:</w:t>
      </w:r>
    </w:p>
    <w:p w14:paraId="4A961FE9" w14:textId="77777777" w:rsidR="000E27BA" w:rsidRDefault="000E27BA" w:rsidP="000E27BA">
      <w:pPr>
        <w:pStyle w:val="Default"/>
        <w:spacing w:line="360" w:lineRule="auto"/>
        <w:rPr>
          <w:rFonts w:ascii="Arial" w:hAnsi="Arial" w:cs="Arial"/>
          <w:color w:val="auto"/>
          <w:sz w:val="20"/>
          <w:szCs w:val="20"/>
          <w:lang w:val="nl-NL"/>
        </w:rPr>
      </w:pPr>
    </w:p>
    <w:p w14:paraId="7C5317F7" w14:textId="183536E3" w:rsidR="000E27BA" w:rsidRPr="00CB5D2D" w:rsidRDefault="000E27BA" w:rsidP="000E27BA">
      <w:pPr>
        <w:pStyle w:val="Default"/>
        <w:spacing w:line="360" w:lineRule="auto"/>
        <w:rPr>
          <w:rFonts w:ascii="Arial" w:hAnsi="Arial" w:cs="Arial"/>
          <w:color w:val="auto"/>
          <w:sz w:val="20"/>
          <w:szCs w:val="20"/>
          <w:lang w:val="nl-NL"/>
        </w:rPr>
      </w:pPr>
      <w:commentRangeStart w:id="2"/>
      <w:r w:rsidRPr="00CB5D2D">
        <w:rPr>
          <w:rFonts w:ascii="Arial" w:hAnsi="Arial" w:cs="Arial"/>
          <w:color w:val="auto"/>
          <w:sz w:val="20"/>
          <w:szCs w:val="20"/>
          <w:lang w:val="nl-NL"/>
        </w:rPr>
        <w:t>Naam en voorletters</w:t>
      </w:r>
      <w:r w:rsidRPr="00CB5D2D">
        <w:rPr>
          <w:rFonts w:ascii="Arial" w:hAnsi="Arial" w:cs="Arial"/>
          <w:color w:val="auto"/>
          <w:sz w:val="20"/>
          <w:szCs w:val="20"/>
          <w:lang w:val="nl-NL"/>
        </w:rPr>
        <w:tab/>
        <w:t xml:space="preserve">: </w:t>
      </w:r>
      <w:r w:rsidR="008B4FB3">
        <w:rPr>
          <w:rFonts w:ascii="Arial" w:hAnsi="Arial" w:cs="Arial"/>
          <w:color w:val="auto"/>
          <w:sz w:val="20"/>
          <w:szCs w:val="20"/>
          <w:lang w:val="nl-NL"/>
        </w:rPr>
        <w:t>……………</w:t>
      </w:r>
    </w:p>
    <w:p w14:paraId="1ACB5545" w14:textId="0CE7A89A" w:rsidR="000E27BA" w:rsidRDefault="000E27BA" w:rsidP="000E27BA">
      <w:pPr>
        <w:pStyle w:val="Default"/>
        <w:spacing w:line="360" w:lineRule="auto"/>
        <w:rPr>
          <w:rFonts w:ascii="Arial" w:hAnsi="Arial" w:cs="Arial"/>
          <w:color w:val="auto"/>
          <w:sz w:val="20"/>
          <w:szCs w:val="20"/>
          <w:lang w:val="nl-NL"/>
        </w:rPr>
      </w:pPr>
      <w:r>
        <w:rPr>
          <w:rFonts w:ascii="Arial" w:hAnsi="Arial" w:cs="Arial"/>
          <w:color w:val="auto"/>
          <w:sz w:val="20"/>
          <w:szCs w:val="20"/>
          <w:lang w:val="nl-NL"/>
        </w:rPr>
        <w:t>Werkadres</w:t>
      </w:r>
      <w:r w:rsidRPr="00CB5D2D">
        <w:rPr>
          <w:rFonts w:ascii="Arial" w:hAnsi="Arial" w:cs="Arial"/>
          <w:color w:val="auto"/>
          <w:sz w:val="20"/>
          <w:szCs w:val="20"/>
          <w:lang w:val="nl-NL"/>
        </w:rPr>
        <w:t xml:space="preserve"> </w:t>
      </w:r>
      <w:r w:rsidRPr="00CB5D2D">
        <w:rPr>
          <w:rFonts w:ascii="Arial" w:hAnsi="Arial" w:cs="Arial"/>
          <w:color w:val="auto"/>
          <w:sz w:val="20"/>
          <w:szCs w:val="20"/>
          <w:lang w:val="nl-NL"/>
        </w:rPr>
        <w:tab/>
      </w:r>
      <w:r w:rsidRPr="00CB5D2D">
        <w:rPr>
          <w:rFonts w:ascii="Arial" w:hAnsi="Arial" w:cs="Arial"/>
          <w:color w:val="auto"/>
          <w:sz w:val="20"/>
          <w:szCs w:val="20"/>
          <w:lang w:val="nl-NL"/>
        </w:rPr>
        <w:tab/>
        <w:t xml:space="preserve">: </w:t>
      </w:r>
      <w:r w:rsidR="00314528">
        <w:rPr>
          <w:rFonts w:ascii="Arial" w:hAnsi="Arial" w:cs="Arial"/>
          <w:color w:val="auto"/>
          <w:sz w:val="20"/>
          <w:szCs w:val="20"/>
          <w:lang w:val="nl-NL"/>
        </w:rPr>
        <w:t>………………………..</w:t>
      </w:r>
      <w:r w:rsidR="008A22AE">
        <w:rPr>
          <w:rFonts w:ascii="Arial" w:hAnsi="Arial" w:cs="Arial"/>
          <w:color w:val="auto"/>
          <w:sz w:val="20"/>
          <w:szCs w:val="20"/>
          <w:lang w:val="nl-NL"/>
        </w:rPr>
        <w:t xml:space="preserve"> </w:t>
      </w:r>
    </w:p>
    <w:p w14:paraId="0592F955" w14:textId="607002A5" w:rsidR="000E27BA" w:rsidRDefault="000E27BA" w:rsidP="000E27BA">
      <w:pPr>
        <w:pStyle w:val="Default"/>
        <w:spacing w:line="360" w:lineRule="auto"/>
        <w:rPr>
          <w:rFonts w:ascii="Arial" w:hAnsi="Arial" w:cs="Arial"/>
          <w:color w:val="auto"/>
          <w:sz w:val="20"/>
          <w:szCs w:val="20"/>
          <w:lang w:val="nl-NL"/>
        </w:rPr>
      </w:pPr>
      <w:r>
        <w:rPr>
          <w:rFonts w:ascii="Arial" w:hAnsi="Arial" w:cs="Arial"/>
          <w:color w:val="auto"/>
          <w:sz w:val="20"/>
          <w:szCs w:val="20"/>
          <w:lang w:val="nl-NL"/>
        </w:rPr>
        <w:tab/>
      </w:r>
      <w:r>
        <w:rPr>
          <w:rFonts w:ascii="Arial" w:hAnsi="Arial" w:cs="Arial"/>
          <w:color w:val="auto"/>
          <w:sz w:val="20"/>
          <w:szCs w:val="20"/>
          <w:lang w:val="nl-NL"/>
        </w:rPr>
        <w:tab/>
      </w:r>
      <w:r>
        <w:rPr>
          <w:rFonts w:ascii="Arial" w:hAnsi="Arial" w:cs="Arial"/>
          <w:color w:val="auto"/>
          <w:sz w:val="20"/>
          <w:szCs w:val="20"/>
          <w:lang w:val="nl-NL"/>
        </w:rPr>
        <w:tab/>
        <w:t xml:space="preserve">: </w:t>
      </w:r>
      <w:r w:rsidR="00314528">
        <w:rPr>
          <w:rFonts w:ascii="Arial" w:hAnsi="Arial" w:cs="Arial"/>
          <w:color w:val="auto"/>
          <w:sz w:val="20"/>
          <w:szCs w:val="20"/>
          <w:lang w:val="nl-NL"/>
        </w:rPr>
        <w:t>…………………….</w:t>
      </w:r>
    </w:p>
    <w:p w14:paraId="7273ED5F" w14:textId="71CF6945" w:rsidR="000E27BA" w:rsidRPr="00CB5D2D" w:rsidRDefault="000E27BA" w:rsidP="000E27BA">
      <w:pPr>
        <w:pStyle w:val="Default"/>
        <w:spacing w:line="360" w:lineRule="auto"/>
        <w:rPr>
          <w:rFonts w:ascii="Arial" w:hAnsi="Arial" w:cs="Arial"/>
          <w:color w:val="auto"/>
          <w:sz w:val="20"/>
          <w:szCs w:val="20"/>
          <w:lang w:val="nl-NL"/>
        </w:rPr>
      </w:pPr>
      <w:r>
        <w:rPr>
          <w:rFonts w:ascii="Arial" w:hAnsi="Arial" w:cs="Arial"/>
          <w:color w:val="auto"/>
          <w:sz w:val="20"/>
          <w:szCs w:val="20"/>
          <w:lang w:val="nl-NL"/>
        </w:rPr>
        <w:tab/>
      </w:r>
      <w:r>
        <w:rPr>
          <w:rFonts w:ascii="Arial" w:hAnsi="Arial" w:cs="Arial"/>
          <w:color w:val="auto"/>
          <w:sz w:val="20"/>
          <w:szCs w:val="20"/>
          <w:lang w:val="nl-NL"/>
        </w:rPr>
        <w:tab/>
      </w:r>
      <w:r>
        <w:rPr>
          <w:rFonts w:ascii="Arial" w:hAnsi="Arial" w:cs="Arial"/>
          <w:color w:val="auto"/>
          <w:sz w:val="20"/>
          <w:szCs w:val="20"/>
          <w:lang w:val="nl-NL"/>
        </w:rPr>
        <w:tab/>
        <w:t xml:space="preserve">: </w:t>
      </w:r>
      <w:r w:rsidR="00314528">
        <w:rPr>
          <w:rFonts w:ascii="Arial" w:hAnsi="Arial" w:cs="Arial"/>
          <w:color w:val="auto"/>
          <w:sz w:val="20"/>
          <w:szCs w:val="20"/>
          <w:lang w:val="nl-NL"/>
        </w:rPr>
        <w:t>……………..</w:t>
      </w:r>
    </w:p>
    <w:p w14:paraId="646637E4" w14:textId="77777777" w:rsidR="000E27BA" w:rsidRPr="00CB5D2D" w:rsidRDefault="000E27BA" w:rsidP="000E27BA">
      <w:pPr>
        <w:pStyle w:val="Default"/>
        <w:spacing w:line="360" w:lineRule="auto"/>
        <w:rPr>
          <w:rFonts w:ascii="Arial" w:hAnsi="Arial" w:cs="Arial"/>
          <w:color w:val="auto"/>
          <w:sz w:val="20"/>
          <w:szCs w:val="20"/>
          <w:lang w:val="nl-NL"/>
        </w:rPr>
      </w:pPr>
      <w:r>
        <w:rPr>
          <w:rFonts w:ascii="Arial" w:hAnsi="Arial" w:cs="Arial"/>
          <w:color w:val="auto"/>
          <w:sz w:val="20"/>
          <w:szCs w:val="20"/>
          <w:lang w:val="nl-NL"/>
        </w:rPr>
        <w:t>Woonadres</w:t>
      </w:r>
      <w:r>
        <w:rPr>
          <w:rFonts w:ascii="Arial" w:hAnsi="Arial" w:cs="Arial"/>
          <w:color w:val="auto"/>
          <w:sz w:val="20"/>
          <w:szCs w:val="20"/>
          <w:lang w:val="nl-NL"/>
        </w:rPr>
        <w:tab/>
      </w:r>
      <w:r>
        <w:rPr>
          <w:rFonts w:ascii="Arial" w:hAnsi="Arial" w:cs="Arial"/>
          <w:color w:val="auto"/>
          <w:sz w:val="20"/>
          <w:szCs w:val="20"/>
          <w:lang w:val="nl-NL"/>
        </w:rPr>
        <w:tab/>
        <w:t>: niet bekend</w:t>
      </w:r>
    </w:p>
    <w:p w14:paraId="407B12B3" w14:textId="503ACAFD"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BIG-nummer</w:t>
      </w:r>
      <w:r>
        <w:rPr>
          <w:rFonts w:ascii="Arial" w:hAnsi="Arial" w:cs="Arial"/>
          <w:color w:val="auto"/>
          <w:sz w:val="20"/>
          <w:szCs w:val="20"/>
          <w:lang w:val="nl-NL"/>
        </w:rPr>
        <w:tab/>
      </w:r>
      <w:r>
        <w:rPr>
          <w:rFonts w:ascii="Arial" w:hAnsi="Arial" w:cs="Arial"/>
          <w:color w:val="auto"/>
          <w:sz w:val="20"/>
          <w:szCs w:val="20"/>
          <w:lang w:val="nl-NL"/>
        </w:rPr>
        <w:tab/>
      </w:r>
      <w:r w:rsidRPr="00CB5D2D">
        <w:rPr>
          <w:rFonts w:ascii="Arial" w:hAnsi="Arial" w:cs="Arial"/>
          <w:color w:val="auto"/>
          <w:sz w:val="20"/>
          <w:szCs w:val="20"/>
          <w:lang w:val="nl-NL"/>
        </w:rPr>
        <w:t xml:space="preserve">: </w:t>
      </w:r>
      <w:commentRangeStart w:id="3"/>
      <w:r w:rsidR="00314528">
        <w:rPr>
          <w:rFonts w:ascii="Arial" w:hAnsi="Arial" w:cs="Arial"/>
          <w:color w:val="auto"/>
          <w:sz w:val="20"/>
          <w:szCs w:val="20"/>
          <w:lang w:val="nl-NL"/>
        </w:rPr>
        <w:t xml:space="preserve">………………… </w:t>
      </w:r>
      <w:commentRangeEnd w:id="2"/>
      <w:commentRangeEnd w:id="3"/>
      <w:r w:rsidR="00145AA0">
        <w:rPr>
          <w:rStyle w:val="Verwijzingopmerking"/>
          <w:rFonts w:ascii="Times New Roman" w:eastAsia="Times New Roman" w:hAnsi="Times New Roman" w:cs="Times New Roman"/>
          <w:color w:val="0000FF"/>
          <w:lang w:val="nl-NL" w:eastAsia="nl-NL"/>
        </w:rPr>
        <w:commentReference w:id="3"/>
      </w:r>
      <w:r w:rsidR="00145AA0">
        <w:rPr>
          <w:rStyle w:val="Verwijzingopmerking"/>
          <w:rFonts w:ascii="Times New Roman" w:eastAsia="Times New Roman" w:hAnsi="Times New Roman" w:cs="Times New Roman"/>
          <w:color w:val="0000FF"/>
          <w:lang w:val="nl-NL" w:eastAsia="nl-NL"/>
        </w:rPr>
        <w:commentReference w:id="2"/>
      </w:r>
      <w:r w:rsidR="00314528">
        <w:rPr>
          <w:rFonts w:ascii="Arial" w:hAnsi="Arial" w:cs="Arial"/>
          <w:color w:val="auto"/>
          <w:sz w:val="20"/>
          <w:szCs w:val="20"/>
          <w:lang w:val="nl-NL"/>
        </w:rPr>
        <w:t xml:space="preserve"> </w:t>
      </w:r>
    </w:p>
    <w:p w14:paraId="4C8933F2" w14:textId="63CD46E7" w:rsidR="000E27BA" w:rsidRPr="008B4FB3" w:rsidRDefault="008B4FB3" w:rsidP="000E27BA">
      <w:pPr>
        <w:pStyle w:val="Default"/>
        <w:spacing w:line="360" w:lineRule="auto"/>
        <w:rPr>
          <w:rFonts w:ascii="Arial" w:hAnsi="Arial" w:cs="Arial"/>
          <w:b/>
          <w:bCs/>
          <w:color w:val="auto"/>
          <w:sz w:val="20"/>
          <w:szCs w:val="20"/>
          <w:lang w:val="nl-NL"/>
        </w:rPr>
      </w:pPr>
      <w:r w:rsidRPr="008B4FB3">
        <w:rPr>
          <w:rFonts w:ascii="Arial" w:hAnsi="Arial" w:cs="Arial"/>
          <w:b/>
          <w:bCs/>
          <w:color w:val="auto"/>
          <w:sz w:val="20"/>
          <w:szCs w:val="20"/>
          <w:lang w:val="nl-NL"/>
        </w:rPr>
        <w:t>Hierna: Verweerder</w:t>
      </w:r>
    </w:p>
    <w:p w14:paraId="5525FB7C" w14:textId="77777777" w:rsidR="008B4FB3" w:rsidRPr="00CB5D2D" w:rsidRDefault="008B4FB3" w:rsidP="000E27BA">
      <w:pPr>
        <w:pStyle w:val="Default"/>
        <w:spacing w:line="360" w:lineRule="auto"/>
        <w:rPr>
          <w:rFonts w:ascii="Arial" w:hAnsi="Arial" w:cs="Arial"/>
          <w:color w:val="auto"/>
          <w:sz w:val="20"/>
          <w:szCs w:val="20"/>
          <w:lang w:val="nl-NL"/>
        </w:rPr>
      </w:pPr>
    </w:p>
    <w:p w14:paraId="469A995D" w14:textId="77777777"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b/>
          <w:color w:val="auto"/>
          <w:sz w:val="20"/>
          <w:szCs w:val="20"/>
          <w:lang w:val="nl-NL"/>
        </w:rPr>
        <w:t xml:space="preserve">Inleiding </w:t>
      </w:r>
    </w:p>
    <w:p w14:paraId="33FA6572" w14:textId="77777777" w:rsidR="000E27BA" w:rsidRPr="00CB5D2D" w:rsidRDefault="000E27BA" w:rsidP="000E27BA">
      <w:pPr>
        <w:pStyle w:val="Default"/>
        <w:spacing w:line="360" w:lineRule="auto"/>
        <w:rPr>
          <w:rFonts w:ascii="Arial" w:hAnsi="Arial" w:cs="Arial"/>
          <w:color w:val="auto"/>
          <w:sz w:val="20"/>
          <w:szCs w:val="20"/>
          <w:lang w:val="nl-NL"/>
        </w:rPr>
      </w:pPr>
    </w:p>
    <w:p w14:paraId="28128608" w14:textId="70EA6B2D" w:rsidR="000E27BA" w:rsidRPr="000430EA" w:rsidRDefault="000E27BA" w:rsidP="000E27BA">
      <w:pPr>
        <w:pStyle w:val="Lijstalinea"/>
        <w:numPr>
          <w:ilvl w:val="0"/>
          <w:numId w:val="2"/>
        </w:numPr>
        <w:spacing w:after="200" w:line="360" w:lineRule="auto"/>
        <w:rPr>
          <w:rFonts w:ascii="Arial" w:eastAsiaTheme="minorHAnsi" w:hAnsi="Arial" w:cs="Arial"/>
          <w:b/>
          <w:color w:val="auto"/>
          <w:sz w:val="20"/>
          <w:lang w:eastAsia="en-US"/>
        </w:rPr>
      </w:pPr>
      <w:r w:rsidRPr="00CB5D2D">
        <w:rPr>
          <w:rFonts w:ascii="Arial" w:hAnsi="Arial" w:cs="Arial"/>
          <w:color w:val="auto"/>
          <w:sz w:val="20"/>
        </w:rPr>
        <w:t xml:space="preserve">Het afbouwen van medicatie als antidepressiva, slaapmiddelen of kalmeringsmiddelen wordt in </w:t>
      </w:r>
      <w:r>
        <w:rPr>
          <w:rFonts w:ascii="Arial" w:hAnsi="Arial" w:cs="Arial"/>
          <w:color w:val="auto"/>
          <w:sz w:val="20"/>
        </w:rPr>
        <w:t xml:space="preserve">medische terminologie aangeduid als ‘tapering.’ Tapering is </w:t>
      </w:r>
      <w:r w:rsidR="0052656B">
        <w:rPr>
          <w:rFonts w:ascii="Arial" w:hAnsi="Arial" w:cs="Arial"/>
          <w:color w:val="auto"/>
          <w:sz w:val="20"/>
        </w:rPr>
        <w:t>in sommige gevallen</w:t>
      </w:r>
      <w:r>
        <w:rPr>
          <w:rFonts w:ascii="Arial" w:hAnsi="Arial" w:cs="Arial"/>
          <w:color w:val="auto"/>
          <w:sz w:val="20"/>
        </w:rPr>
        <w:t xml:space="preserve"> </w:t>
      </w:r>
      <w:r w:rsidR="002E50B0">
        <w:rPr>
          <w:rFonts w:ascii="Arial" w:hAnsi="Arial" w:cs="Arial"/>
          <w:color w:val="auto"/>
          <w:sz w:val="20"/>
        </w:rPr>
        <w:t xml:space="preserve">medisch </w:t>
      </w:r>
      <w:r>
        <w:rPr>
          <w:rFonts w:ascii="Arial" w:hAnsi="Arial" w:cs="Arial"/>
          <w:color w:val="auto"/>
          <w:sz w:val="20"/>
        </w:rPr>
        <w:t>noodzakelijk gezien het abrupt stoppen met dergelijke</w:t>
      </w:r>
      <w:r w:rsidR="003B10E6">
        <w:rPr>
          <w:rFonts w:ascii="Arial" w:hAnsi="Arial" w:cs="Arial"/>
          <w:color w:val="auto"/>
          <w:sz w:val="20"/>
        </w:rPr>
        <w:t xml:space="preserve"> medicijnen ernstige ont</w:t>
      </w:r>
      <w:r>
        <w:rPr>
          <w:rFonts w:ascii="Arial" w:hAnsi="Arial" w:cs="Arial"/>
          <w:color w:val="auto"/>
          <w:sz w:val="20"/>
        </w:rPr>
        <w:t xml:space="preserve">trekkingsverschijnselen kan veroorzaken. Deze verschijnselen kunnen zo ernstig zijn dat het patiënten in de praktijk niet lukt om van het geneesmiddel af te komen. </w:t>
      </w:r>
      <w:r w:rsidRPr="00841A23">
        <w:rPr>
          <w:rFonts w:ascii="Arial" w:hAnsi="Arial" w:cs="Arial"/>
          <w:color w:val="auto"/>
          <w:sz w:val="20"/>
        </w:rPr>
        <w:t>Wanneer de dosis van de medicijninname geleidelijk wordt ge</w:t>
      </w:r>
      <w:r>
        <w:rPr>
          <w:rFonts w:ascii="Arial" w:hAnsi="Arial" w:cs="Arial"/>
          <w:color w:val="auto"/>
          <w:sz w:val="20"/>
        </w:rPr>
        <w:t>r</w:t>
      </w:r>
      <w:r w:rsidRPr="00841A23">
        <w:rPr>
          <w:rFonts w:ascii="Arial" w:hAnsi="Arial" w:cs="Arial"/>
          <w:color w:val="auto"/>
          <w:sz w:val="20"/>
        </w:rPr>
        <w:t xml:space="preserve">educeerd, worden de </w:t>
      </w:r>
      <w:r w:rsidR="0052656B">
        <w:rPr>
          <w:rFonts w:ascii="Arial" w:hAnsi="Arial" w:cs="Arial"/>
          <w:color w:val="auto"/>
          <w:sz w:val="20"/>
        </w:rPr>
        <w:t xml:space="preserve">onttrekkingsverschijnselen </w:t>
      </w:r>
      <w:r w:rsidRPr="00841A23">
        <w:rPr>
          <w:rFonts w:ascii="Arial" w:hAnsi="Arial" w:cs="Arial"/>
          <w:color w:val="auto"/>
          <w:sz w:val="20"/>
        </w:rPr>
        <w:t xml:space="preserve">geminimaliseerd. Des te kleiner de stapjes, des te minder bijwerkingen. </w:t>
      </w:r>
      <w:r>
        <w:rPr>
          <w:rFonts w:ascii="Arial" w:hAnsi="Arial" w:cs="Arial"/>
          <w:color w:val="auto"/>
          <w:sz w:val="20"/>
        </w:rPr>
        <w:t>Een gereguleerde afbouw door middel van op maat gemaakte dosering kan de patiënt helpen met het stoppen</w:t>
      </w:r>
      <w:r w:rsidR="008B4FB3">
        <w:rPr>
          <w:rFonts w:ascii="Arial" w:hAnsi="Arial" w:cs="Arial"/>
          <w:color w:val="auto"/>
          <w:sz w:val="20"/>
        </w:rPr>
        <w:t xml:space="preserve"> van de medicatie.</w:t>
      </w:r>
      <w:r>
        <w:rPr>
          <w:rFonts w:ascii="Arial" w:hAnsi="Arial" w:cs="Arial"/>
          <w:color w:val="auto"/>
          <w:sz w:val="20"/>
        </w:rPr>
        <w:br/>
      </w:r>
    </w:p>
    <w:p w14:paraId="69AC9C8C" w14:textId="25E88B8D" w:rsidR="000E27BA" w:rsidRPr="000430EA" w:rsidRDefault="000E27BA" w:rsidP="000E27BA">
      <w:pPr>
        <w:pStyle w:val="Lijstalinea"/>
        <w:numPr>
          <w:ilvl w:val="0"/>
          <w:numId w:val="2"/>
        </w:numPr>
        <w:spacing w:after="200" w:line="360" w:lineRule="auto"/>
        <w:rPr>
          <w:rFonts w:ascii="Arial" w:eastAsiaTheme="minorHAnsi" w:hAnsi="Arial" w:cs="Arial"/>
          <w:b/>
          <w:color w:val="auto"/>
          <w:sz w:val="20"/>
          <w:lang w:eastAsia="en-US"/>
        </w:rPr>
      </w:pPr>
      <w:r>
        <w:rPr>
          <w:rFonts w:ascii="Arial" w:hAnsi="Arial" w:cs="Arial"/>
          <w:color w:val="auto"/>
          <w:sz w:val="20"/>
        </w:rPr>
        <w:t xml:space="preserve">Een afbouw </w:t>
      </w:r>
      <w:r w:rsidR="0052656B">
        <w:rPr>
          <w:rFonts w:ascii="Arial" w:hAnsi="Arial" w:cs="Arial"/>
          <w:color w:val="auto"/>
          <w:sz w:val="20"/>
        </w:rPr>
        <w:t xml:space="preserve">met geregistreerde middelen </w:t>
      </w:r>
      <w:r>
        <w:rPr>
          <w:rFonts w:ascii="Arial" w:hAnsi="Arial" w:cs="Arial"/>
          <w:color w:val="auto"/>
          <w:sz w:val="20"/>
        </w:rPr>
        <w:t xml:space="preserve">is niet altijd mogelijk. Voor het medicijn </w:t>
      </w:r>
      <w:proofErr w:type="spellStart"/>
      <w:r w:rsidR="0052656B">
        <w:rPr>
          <w:rFonts w:ascii="Arial" w:hAnsi="Arial" w:cs="Arial"/>
          <w:color w:val="auto"/>
          <w:sz w:val="20"/>
        </w:rPr>
        <w:t>v</w:t>
      </w:r>
      <w:r>
        <w:rPr>
          <w:rFonts w:ascii="Arial" w:hAnsi="Arial" w:cs="Arial"/>
          <w:color w:val="auto"/>
          <w:sz w:val="20"/>
        </w:rPr>
        <w:t>enlafaxine</w:t>
      </w:r>
      <w:proofErr w:type="spellEnd"/>
      <w:r>
        <w:rPr>
          <w:rFonts w:ascii="Arial" w:hAnsi="Arial" w:cs="Arial"/>
          <w:color w:val="auto"/>
          <w:sz w:val="20"/>
        </w:rPr>
        <w:t xml:space="preserve"> bijvoorbeeld, bestaan er in geregistreerde variant alleen dos</w:t>
      </w:r>
      <w:r w:rsidR="002E50B0">
        <w:rPr>
          <w:rFonts w:ascii="Arial" w:hAnsi="Arial" w:cs="Arial"/>
          <w:color w:val="auto"/>
          <w:sz w:val="20"/>
        </w:rPr>
        <w:t>eringen</w:t>
      </w:r>
      <w:r>
        <w:rPr>
          <w:rFonts w:ascii="Arial" w:hAnsi="Arial" w:cs="Arial"/>
          <w:color w:val="auto"/>
          <w:sz w:val="20"/>
        </w:rPr>
        <w:t xml:space="preserve"> van 37,5mg</w:t>
      </w:r>
      <w:r w:rsidR="00B01D47">
        <w:rPr>
          <w:rFonts w:ascii="Arial" w:hAnsi="Arial" w:cs="Arial"/>
          <w:color w:val="auto"/>
          <w:sz w:val="20"/>
        </w:rPr>
        <w:t xml:space="preserve"> of een veelvoud daarvan</w:t>
      </w:r>
      <w:r>
        <w:rPr>
          <w:rFonts w:ascii="Arial" w:hAnsi="Arial" w:cs="Arial"/>
          <w:color w:val="auto"/>
          <w:sz w:val="20"/>
        </w:rPr>
        <w:t xml:space="preserve">. </w:t>
      </w:r>
      <w:r w:rsidR="002E50B0">
        <w:rPr>
          <w:rFonts w:ascii="Arial" w:hAnsi="Arial" w:cs="Arial"/>
          <w:color w:val="auto"/>
          <w:sz w:val="20"/>
        </w:rPr>
        <w:t xml:space="preserve">Voor paroxetine zijn er alleen doseringen van 10mg of veelvouden daarvan. </w:t>
      </w:r>
      <w:r>
        <w:rPr>
          <w:rFonts w:ascii="Arial" w:hAnsi="Arial" w:cs="Arial"/>
          <w:color w:val="auto"/>
          <w:sz w:val="20"/>
        </w:rPr>
        <w:t>Lagere doseringen zijn er simpelweg niet. Dat betekent dat een patiënt</w:t>
      </w:r>
      <w:r w:rsidR="008B4FB3">
        <w:rPr>
          <w:rFonts w:ascii="Arial" w:hAnsi="Arial" w:cs="Arial"/>
          <w:color w:val="auto"/>
          <w:sz w:val="20"/>
        </w:rPr>
        <w:t>,</w:t>
      </w:r>
      <w:r>
        <w:rPr>
          <w:rFonts w:ascii="Arial" w:hAnsi="Arial" w:cs="Arial"/>
          <w:color w:val="auto"/>
          <w:sz w:val="20"/>
        </w:rPr>
        <w:t xml:space="preserve"> die wil stoppen met </w:t>
      </w:r>
      <w:r w:rsidR="008B4FB3">
        <w:rPr>
          <w:rFonts w:ascii="Arial" w:hAnsi="Arial" w:cs="Arial"/>
          <w:color w:val="auto"/>
          <w:sz w:val="20"/>
        </w:rPr>
        <w:t>desbetreffend middel</w:t>
      </w:r>
      <w:r>
        <w:rPr>
          <w:rFonts w:ascii="Arial" w:hAnsi="Arial" w:cs="Arial"/>
          <w:color w:val="auto"/>
          <w:sz w:val="20"/>
        </w:rPr>
        <w:t xml:space="preserve">, dit zonder </w:t>
      </w:r>
      <w:r w:rsidR="00B01D47">
        <w:rPr>
          <w:rFonts w:ascii="Arial" w:hAnsi="Arial" w:cs="Arial"/>
          <w:color w:val="auto"/>
          <w:sz w:val="20"/>
        </w:rPr>
        <w:t>afbouwmedicatie</w:t>
      </w:r>
      <w:r>
        <w:rPr>
          <w:rFonts w:ascii="Arial" w:hAnsi="Arial" w:cs="Arial"/>
          <w:color w:val="auto"/>
          <w:sz w:val="20"/>
        </w:rPr>
        <w:t xml:space="preserve"> moet doen in stappen van </w:t>
      </w:r>
      <w:r w:rsidR="008B4FB3">
        <w:rPr>
          <w:rFonts w:ascii="Arial" w:hAnsi="Arial" w:cs="Arial"/>
          <w:color w:val="auto"/>
          <w:sz w:val="20"/>
        </w:rPr>
        <w:t xml:space="preserve">resp. </w:t>
      </w:r>
      <w:r>
        <w:rPr>
          <w:rFonts w:ascii="Arial" w:hAnsi="Arial" w:cs="Arial"/>
          <w:color w:val="auto"/>
          <w:sz w:val="20"/>
        </w:rPr>
        <w:t>37,5 mg</w:t>
      </w:r>
      <w:r w:rsidR="008B4FB3">
        <w:rPr>
          <w:rFonts w:ascii="Arial" w:hAnsi="Arial" w:cs="Arial"/>
          <w:color w:val="auto"/>
          <w:sz w:val="20"/>
        </w:rPr>
        <w:t xml:space="preserve"> en 10mg. </w:t>
      </w:r>
      <w:r w:rsidR="0052656B">
        <w:rPr>
          <w:rFonts w:ascii="Arial" w:hAnsi="Arial" w:cs="Arial"/>
          <w:color w:val="auto"/>
          <w:sz w:val="20"/>
        </w:rPr>
        <w:br/>
      </w:r>
      <w:r w:rsidR="0052656B">
        <w:rPr>
          <w:rFonts w:ascii="Arial" w:hAnsi="Arial" w:cs="Arial"/>
          <w:color w:val="auto"/>
          <w:sz w:val="20"/>
        </w:rPr>
        <w:lastRenderedPageBreak/>
        <w:t xml:space="preserve">Dit geldt ook in het geval van </w:t>
      </w:r>
      <w:r w:rsidR="002E50B0">
        <w:rPr>
          <w:rFonts w:ascii="Arial" w:hAnsi="Arial" w:cs="Arial"/>
          <w:color w:val="auto"/>
          <w:sz w:val="20"/>
        </w:rPr>
        <w:t xml:space="preserve">de </w:t>
      </w:r>
      <w:commentRangeStart w:id="4"/>
      <w:r w:rsidR="002E50B0">
        <w:rPr>
          <w:rFonts w:ascii="Arial" w:hAnsi="Arial" w:cs="Arial"/>
          <w:color w:val="auto"/>
          <w:sz w:val="20"/>
        </w:rPr>
        <w:t>heer / mevrouw …………..</w:t>
      </w:r>
      <w:r w:rsidR="008B4FB3">
        <w:rPr>
          <w:rFonts w:ascii="Arial" w:hAnsi="Arial" w:cs="Arial"/>
          <w:color w:val="auto"/>
          <w:sz w:val="20"/>
        </w:rPr>
        <w:t xml:space="preserve"> </w:t>
      </w:r>
      <w:commentRangeEnd w:id="4"/>
      <w:r w:rsidR="00B44E93">
        <w:rPr>
          <w:rStyle w:val="Verwijzingopmerking"/>
        </w:rPr>
        <w:commentReference w:id="4"/>
      </w:r>
      <w:r w:rsidR="0052656B">
        <w:rPr>
          <w:rFonts w:ascii="Arial" w:hAnsi="Arial" w:cs="Arial"/>
          <w:color w:val="auto"/>
          <w:sz w:val="20"/>
        </w:rPr>
        <w:t xml:space="preserve">en </w:t>
      </w:r>
      <w:r w:rsidR="002E50B0">
        <w:rPr>
          <w:rFonts w:ascii="Arial" w:hAnsi="Arial" w:cs="Arial"/>
          <w:color w:val="auto"/>
          <w:sz w:val="20"/>
        </w:rPr>
        <w:t>de</w:t>
      </w:r>
      <w:r w:rsidR="003751D5">
        <w:rPr>
          <w:rFonts w:ascii="Arial" w:hAnsi="Arial" w:cs="Arial"/>
          <w:color w:val="auto"/>
          <w:sz w:val="20"/>
        </w:rPr>
        <w:t xml:space="preserve"> medicatie</w:t>
      </w:r>
      <w:r w:rsidR="002E50B0">
        <w:rPr>
          <w:rFonts w:ascii="Arial" w:hAnsi="Arial" w:cs="Arial"/>
          <w:color w:val="auto"/>
          <w:sz w:val="20"/>
        </w:rPr>
        <w:t xml:space="preserve"> </w:t>
      </w:r>
      <w:commentRangeStart w:id="5"/>
      <w:r w:rsidR="002E50B0">
        <w:rPr>
          <w:rFonts w:ascii="Arial" w:hAnsi="Arial" w:cs="Arial"/>
          <w:color w:val="auto"/>
          <w:sz w:val="20"/>
        </w:rPr>
        <w:t>………………..</w:t>
      </w:r>
      <w:r w:rsidR="008B4FB3">
        <w:rPr>
          <w:rFonts w:ascii="Arial" w:hAnsi="Arial" w:cs="Arial"/>
          <w:color w:val="auto"/>
          <w:sz w:val="20"/>
        </w:rPr>
        <w:t xml:space="preserve"> </w:t>
      </w:r>
      <w:commentRangeEnd w:id="5"/>
      <w:r w:rsidR="00B44E93">
        <w:rPr>
          <w:rStyle w:val="Verwijzingopmerking"/>
        </w:rPr>
        <w:commentReference w:id="5"/>
      </w:r>
      <w:r w:rsidRPr="000430EA">
        <w:rPr>
          <w:rFonts w:ascii="Arial" w:hAnsi="Arial" w:cs="Arial"/>
          <w:color w:val="auto"/>
          <w:sz w:val="20"/>
        </w:rPr>
        <w:br/>
      </w:r>
    </w:p>
    <w:p w14:paraId="1DFE972E" w14:textId="76A50097" w:rsidR="000E27BA" w:rsidRDefault="00B01D47" w:rsidP="000E27BA">
      <w:pPr>
        <w:pStyle w:val="Lijstalinea"/>
        <w:numPr>
          <w:ilvl w:val="0"/>
          <w:numId w:val="2"/>
        </w:numPr>
        <w:spacing w:after="200" w:line="360" w:lineRule="auto"/>
        <w:rPr>
          <w:rFonts w:ascii="Arial" w:hAnsi="Arial" w:cs="Arial"/>
          <w:color w:val="auto"/>
          <w:sz w:val="20"/>
        </w:rPr>
      </w:pPr>
      <w:r>
        <w:rPr>
          <w:rFonts w:ascii="Arial" w:hAnsi="Arial" w:cs="Arial"/>
          <w:color w:val="auto"/>
          <w:sz w:val="20"/>
        </w:rPr>
        <w:t xml:space="preserve">Er is afbouwmedicatie (apotheekbereide medicatie) op de markt om de afbouw </w:t>
      </w:r>
      <w:proofErr w:type="spellStart"/>
      <w:r>
        <w:rPr>
          <w:rFonts w:ascii="Arial" w:hAnsi="Arial" w:cs="Arial"/>
          <w:color w:val="auto"/>
          <w:sz w:val="20"/>
        </w:rPr>
        <w:t>geleidelijker</w:t>
      </w:r>
      <w:proofErr w:type="spellEnd"/>
      <w:r>
        <w:rPr>
          <w:rFonts w:ascii="Arial" w:hAnsi="Arial" w:cs="Arial"/>
          <w:color w:val="auto"/>
          <w:sz w:val="20"/>
        </w:rPr>
        <w:t xml:space="preserve"> te laten plaatsvinden. Zowel van de ene geregistreerde dosering naar de ander</w:t>
      </w:r>
      <w:r w:rsidR="002E50B0">
        <w:rPr>
          <w:rFonts w:ascii="Arial" w:hAnsi="Arial" w:cs="Arial"/>
          <w:color w:val="auto"/>
          <w:sz w:val="20"/>
        </w:rPr>
        <w:t>e geregistreerde dosering</w:t>
      </w:r>
      <w:r>
        <w:rPr>
          <w:rFonts w:ascii="Arial" w:hAnsi="Arial" w:cs="Arial"/>
          <w:color w:val="auto"/>
          <w:sz w:val="20"/>
        </w:rPr>
        <w:t xml:space="preserve"> (indien de tussenstappen te groot zijn)</w:t>
      </w:r>
      <w:r w:rsidR="008B4FB3">
        <w:rPr>
          <w:rFonts w:ascii="Arial" w:hAnsi="Arial" w:cs="Arial"/>
          <w:color w:val="auto"/>
          <w:sz w:val="20"/>
        </w:rPr>
        <w:t>,</w:t>
      </w:r>
      <w:r>
        <w:rPr>
          <w:rFonts w:ascii="Arial" w:hAnsi="Arial" w:cs="Arial"/>
          <w:color w:val="auto"/>
          <w:sz w:val="20"/>
        </w:rPr>
        <w:t xml:space="preserve"> als van de laagst geregistreerde dosering naar 0 (als de laatste stap te groot is). Momenteel is er maar één apotheek die deze afbouwmedicatie</w:t>
      </w:r>
      <w:r w:rsidR="003B10E6">
        <w:rPr>
          <w:rFonts w:ascii="Arial" w:hAnsi="Arial" w:cs="Arial"/>
          <w:color w:val="auto"/>
          <w:sz w:val="20"/>
        </w:rPr>
        <w:t xml:space="preserve"> </w:t>
      </w:r>
      <w:r w:rsidR="0052656B">
        <w:rPr>
          <w:rFonts w:ascii="Arial" w:hAnsi="Arial" w:cs="Arial"/>
          <w:color w:val="auto"/>
          <w:sz w:val="20"/>
        </w:rPr>
        <w:t xml:space="preserve">op voorschrift van de behandelaar </w:t>
      </w:r>
      <w:r>
        <w:rPr>
          <w:rFonts w:ascii="Arial" w:hAnsi="Arial" w:cs="Arial"/>
          <w:color w:val="auto"/>
          <w:sz w:val="20"/>
        </w:rPr>
        <w:t xml:space="preserve">bereidt en </w:t>
      </w:r>
      <w:r w:rsidR="0052656B">
        <w:rPr>
          <w:rFonts w:ascii="Arial" w:hAnsi="Arial" w:cs="Arial"/>
          <w:color w:val="auto"/>
          <w:sz w:val="20"/>
        </w:rPr>
        <w:t>een</w:t>
      </w:r>
      <w:r w:rsidR="003B10E6">
        <w:rPr>
          <w:rFonts w:ascii="Arial" w:hAnsi="Arial" w:cs="Arial"/>
          <w:color w:val="auto"/>
          <w:sz w:val="20"/>
        </w:rPr>
        <w:t xml:space="preserve"> </w:t>
      </w:r>
      <w:r w:rsidR="000E27BA">
        <w:rPr>
          <w:rFonts w:ascii="Arial" w:hAnsi="Arial" w:cs="Arial"/>
          <w:color w:val="auto"/>
          <w:sz w:val="20"/>
        </w:rPr>
        <w:t xml:space="preserve">gereguleerde afbouw </w:t>
      </w:r>
      <w:r w:rsidR="0052656B">
        <w:rPr>
          <w:rFonts w:ascii="Arial" w:hAnsi="Arial" w:cs="Arial"/>
          <w:color w:val="auto"/>
          <w:sz w:val="20"/>
        </w:rPr>
        <w:t>middels afbouwmedicatie</w:t>
      </w:r>
      <w:r w:rsidR="000E27BA">
        <w:rPr>
          <w:rFonts w:ascii="Arial" w:hAnsi="Arial" w:cs="Arial"/>
          <w:color w:val="auto"/>
          <w:sz w:val="20"/>
        </w:rPr>
        <w:t xml:space="preserve"> </w:t>
      </w:r>
      <w:r>
        <w:rPr>
          <w:rFonts w:ascii="Arial" w:hAnsi="Arial" w:cs="Arial"/>
          <w:color w:val="auto"/>
          <w:sz w:val="20"/>
        </w:rPr>
        <w:t>mogelijk maakt. Dit is de Regenboog Apotheek in Bavel</w:t>
      </w:r>
      <w:r w:rsidR="000E27BA">
        <w:rPr>
          <w:rFonts w:ascii="Arial" w:hAnsi="Arial" w:cs="Arial"/>
          <w:color w:val="auto"/>
          <w:sz w:val="20"/>
        </w:rPr>
        <w:t xml:space="preserve">. </w:t>
      </w:r>
      <w:r>
        <w:rPr>
          <w:rFonts w:ascii="Arial" w:hAnsi="Arial" w:cs="Arial"/>
          <w:color w:val="auto"/>
          <w:sz w:val="20"/>
        </w:rPr>
        <w:t>Deze</w:t>
      </w:r>
      <w:r w:rsidR="000E27BA">
        <w:rPr>
          <w:rFonts w:ascii="Arial" w:hAnsi="Arial" w:cs="Arial"/>
          <w:color w:val="auto"/>
          <w:sz w:val="20"/>
        </w:rPr>
        <w:t xml:space="preserve"> op maat gemaakte doseringen</w:t>
      </w:r>
      <w:r w:rsidR="0052656B">
        <w:rPr>
          <w:rFonts w:ascii="Arial" w:hAnsi="Arial" w:cs="Arial"/>
          <w:color w:val="auto"/>
          <w:sz w:val="20"/>
        </w:rPr>
        <w:t>,</w:t>
      </w:r>
      <w:r w:rsidR="000E27BA">
        <w:rPr>
          <w:rFonts w:ascii="Arial" w:hAnsi="Arial" w:cs="Arial"/>
          <w:color w:val="auto"/>
          <w:sz w:val="20"/>
        </w:rPr>
        <w:t xml:space="preserve"> die </w:t>
      </w:r>
      <w:r w:rsidR="0052656B">
        <w:rPr>
          <w:rFonts w:ascii="Arial" w:hAnsi="Arial" w:cs="Arial"/>
          <w:color w:val="auto"/>
          <w:sz w:val="20"/>
        </w:rPr>
        <w:t>al dan niet in</w:t>
      </w:r>
      <w:r w:rsidR="000E27BA">
        <w:rPr>
          <w:rFonts w:ascii="Arial" w:hAnsi="Arial" w:cs="Arial"/>
          <w:color w:val="auto"/>
          <w:sz w:val="20"/>
        </w:rPr>
        <w:t xml:space="preserve"> combinatie </w:t>
      </w:r>
      <w:r w:rsidR="0052656B">
        <w:rPr>
          <w:rFonts w:ascii="Arial" w:hAnsi="Arial" w:cs="Arial"/>
          <w:color w:val="auto"/>
          <w:sz w:val="20"/>
        </w:rPr>
        <w:t>met</w:t>
      </w:r>
      <w:r w:rsidR="000E27BA">
        <w:rPr>
          <w:rFonts w:ascii="Arial" w:hAnsi="Arial" w:cs="Arial"/>
          <w:color w:val="auto"/>
          <w:sz w:val="20"/>
        </w:rPr>
        <w:t xml:space="preserve"> geregistreerde tabletten</w:t>
      </w:r>
      <w:r w:rsidR="0052656B">
        <w:rPr>
          <w:rFonts w:ascii="Arial" w:hAnsi="Arial" w:cs="Arial"/>
          <w:color w:val="auto"/>
          <w:sz w:val="20"/>
        </w:rPr>
        <w:t xml:space="preserve">, kunnen worden </w:t>
      </w:r>
      <w:r>
        <w:rPr>
          <w:rFonts w:ascii="Arial" w:hAnsi="Arial" w:cs="Arial"/>
          <w:color w:val="auto"/>
          <w:sz w:val="20"/>
        </w:rPr>
        <w:t xml:space="preserve">gebruikt </w:t>
      </w:r>
      <w:r w:rsidR="0052656B">
        <w:rPr>
          <w:rFonts w:ascii="Arial" w:hAnsi="Arial" w:cs="Arial"/>
          <w:color w:val="auto"/>
          <w:sz w:val="20"/>
        </w:rPr>
        <w:t xml:space="preserve">om de medicatie geleidelijk </w:t>
      </w:r>
      <w:r w:rsidR="008D6B86">
        <w:rPr>
          <w:rFonts w:ascii="Arial" w:hAnsi="Arial" w:cs="Arial"/>
          <w:color w:val="auto"/>
          <w:sz w:val="20"/>
        </w:rPr>
        <w:t>-</w:t>
      </w:r>
      <w:r w:rsidR="0052656B">
        <w:rPr>
          <w:rFonts w:ascii="Arial" w:hAnsi="Arial" w:cs="Arial"/>
          <w:color w:val="auto"/>
          <w:sz w:val="20"/>
        </w:rPr>
        <w:t>en zoals behandelaar heeft voorgeschreven</w:t>
      </w:r>
      <w:r w:rsidR="008D6B86">
        <w:rPr>
          <w:rFonts w:ascii="Arial" w:hAnsi="Arial" w:cs="Arial"/>
          <w:color w:val="auto"/>
          <w:sz w:val="20"/>
        </w:rPr>
        <w:t>- af te bouwen.</w:t>
      </w:r>
      <w:r w:rsidR="000E27BA">
        <w:rPr>
          <w:rFonts w:ascii="Arial" w:hAnsi="Arial" w:cs="Arial"/>
          <w:color w:val="auto"/>
          <w:sz w:val="20"/>
        </w:rPr>
        <w:t xml:space="preserve"> Zo is het voor de patiënt mogelijk om een </w:t>
      </w:r>
      <w:r w:rsidR="008D6B86">
        <w:rPr>
          <w:rFonts w:ascii="Arial" w:hAnsi="Arial" w:cs="Arial"/>
          <w:color w:val="auto"/>
          <w:sz w:val="20"/>
        </w:rPr>
        <w:t>voor</w:t>
      </w:r>
      <w:r w:rsidR="000E27BA">
        <w:rPr>
          <w:rFonts w:ascii="Arial" w:hAnsi="Arial" w:cs="Arial"/>
          <w:color w:val="auto"/>
          <w:sz w:val="20"/>
        </w:rPr>
        <w:t xml:space="preserve"> hem toegespitst </w:t>
      </w:r>
      <w:r w:rsidR="008D6B86">
        <w:rPr>
          <w:rFonts w:ascii="Arial" w:hAnsi="Arial" w:cs="Arial"/>
          <w:color w:val="auto"/>
          <w:sz w:val="20"/>
        </w:rPr>
        <w:t xml:space="preserve">medisch noodzakelijk </w:t>
      </w:r>
      <w:r w:rsidR="000E27BA">
        <w:rPr>
          <w:rFonts w:ascii="Arial" w:hAnsi="Arial" w:cs="Arial"/>
          <w:color w:val="auto"/>
          <w:sz w:val="20"/>
        </w:rPr>
        <w:t xml:space="preserve">afbouwschema te verkrijgen, waardoor afbouwen </w:t>
      </w:r>
      <w:r w:rsidR="008B4FB3">
        <w:rPr>
          <w:rFonts w:ascii="Arial" w:hAnsi="Arial" w:cs="Arial"/>
          <w:color w:val="auto"/>
          <w:sz w:val="20"/>
        </w:rPr>
        <w:t>(</w:t>
      </w:r>
      <w:r w:rsidR="000E27BA">
        <w:rPr>
          <w:rFonts w:ascii="Arial" w:hAnsi="Arial" w:cs="Arial"/>
          <w:color w:val="auto"/>
          <w:sz w:val="20"/>
        </w:rPr>
        <w:t>naar 0</w:t>
      </w:r>
      <w:r w:rsidR="008B4FB3">
        <w:rPr>
          <w:rFonts w:ascii="Arial" w:hAnsi="Arial" w:cs="Arial"/>
          <w:color w:val="auto"/>
          <w:sz w:val="20"/>
        </w:rPr>
        <w:t>)</w:t>
      </w:r>
      <w:r w:rsidR="000E27BA">
        <w:rPr>
          <w:rFonts w:ascii="Arial" w:hAnsi="Arial" w:cs="Arial"/>
          <w:color w:val="auto"/>
          <w:sz w:val="20"/>
        </w:rPr>
        <w:t xml:space="preserve"> mogelijk wordt gemaakt. </w:t>
      </w:r>
      <w:r w:rsidR="000E27BA">
        <w:rPr>
          <w:rFonts w:ascii="Arial" w:hAnsi="Arial" w:cs="Arial"/>
          <w:color w:val="auto"/>
          <w:sz w:val="20"/>
        </w:rPr>
        <w:br/>
      </w:r>
    </w:p>
    <w:p w14:paraId="06BCD79F" w14:textId="2341E3BF" w:rsidR="000E27BA" w:rsidRPr="00317150" w:rsidRDefault="000E27BA" w:rsidP="000E27BA">
      <w:pPr>
        <w:pStyle w:val="Lijstalinea"/>
        <w:numPr>
          <w:ilvl w:val="0"/>
          <w:numId w:val="2"/>
        </w:numPr>
        <w:spacing w:line="360" w:lineRule="auto"/>
        <w:rPr>
          <w:rFonts w:ascii="Arial" w:hAnsi="Arial" w:cs="Arial"/>
          <w:color w:val="auto"/>
          <w:sz w:val="20"/>
        </w:rPr>
      </w:pPr>
      <w:r>
        <w:rPr>
          <w:rFonts w:ascii="Arial" w:hAnsi="Arial" w:cs="Arial"/>
          <w:color w:val="auto"/>
          <w:sz w:val="20"/>
        </w:rPr>
        <w:t xml:space="preserve">Het belang van zulke afbouwmethoden is gelet op het voornoemde positieve gevolg voor patiënten erg groot. </w:t>
      </w:r>
      <w:r w:rsidRPr="00176E76">
        <w:rPr>
          <w:rFonts w:ascii="Arial" w:hAnsi="Arial" w:cs="Arial"/>
          <w:color w:val="auto"/>
          <w:sz w:val="20"/>
        </w:rPr>
        <w:t xml:space="preserve">Door een onderzoeksinstituut van </w:t>
      </w:r>
      <w:r w:rsidR="008D6B86">
        <w:rPr>
          <w:rFonts w:ascii="Arial" w:hAnsi="Arial" w:cs="Arial"/>
          <w:color w:val="auto"/>
          <w:sz w:val="20"/>
        </w:rPr>
        <w:t xml:space="preserve">UMC </w:t>
      </w:r>
      <w:r w:rsidRPr="00176E76">
        <w:rPr>
          <w:rFonts w:ascii="Arial" w:hAnsi="Arial" w:cs="Arial"/>
          <w:color w:val="auto"/>
          <w:sz w:val="20"/>
        </w:rPr>
        <w:t xml:space="preserve">Maastricht UMC </w:t>
      </w:r>
      <w:r w:rsidR="008D6B86">
        <w:rPr>
          <w:rFonts w:ascii="Arial" w:hAnsi="Arial" w:cs="Arial"/>
          <w:color w:val="auto"/>
          <w:sz w:val="20"/>
        </w:rPr>
        <w:t xml:space="preserve">en inmiddels UMC Utrecht </w:t>
      </w:r>
      <w:r w:rsidRPr="00176E76">
        <w:rPr>
          <w:rFonts w:ascii="Arial" w:hAnsi="Arial" w:cs="Arial"/>
          <w:color w:val="auto"/>
          <w:sz w:val="20"/>
        </w:rPr>
        <w:t>(User Research Centre, afd. Psychiatrie en Psychologie</w:t>
      </w:r>
      <w:r w:rsidR="008D6B86">
        <w:rPr>
          <w:rFonts w:ascii="Arial" w:hAnsi="Arial" w:cs="Arial"/>
          <w:color w:val="auto"/>
          <w:sz w:val="20"/>
        </w:rPr>
        <w:t>)</w:t>
      </w:r>
      <w:r w:rsidRPr="00176E76">
        <w:rPr>
          <w:rFonts w:ascii="Arial" w:hAnsi="Arial" w:cs="Arial"/>
          <w:color w:val="auto"/>
          <w:sz w:val="20"/>
        </w:rPr>
        <w:t xml:space="preserve"> </w:t>
      </w:r>
      <w:r w:rsidR="008D6B86">
        <w:rPr>
          <w:rFonts w:ascii="Arial" w:hAnsi="Arial" w:cs="Arial"/>
          <w:color w:val="auto"/>
          <w:sz w:val="20"/>
        </w:rPr>
        <w:t>is</w:t>
      </w:r>
      <w:r>
        <w:rPr>
          <w:rFonts w:ascii="Arial" w:hAnsi="Arial" w:cs="Arial"/>
          <w:color w:val="auto"/>
          <w:sz w:val="20"/>
        </w:rPr>
        <w:t xml:space="preserve"> </w:t>
      </w:r>
      <w:r w:rsidRPr="00176E76">
        <w:rPr>
          <w:rFonts w:ascii="Arial" w:hAnsi="Arial" w:cs="Arial"/>
          <w:color w:val="auto"/>
          <w:sz w:val="20"/>
        </w:rPr>
        <w:t xml:space="preserve">onderzoek gedaan naar deze oplossing voor de afbouw van medicatie. </w:t>
      </w:r>
      <w:r w:rsidR="00B01D47">
        <w:rPr>
          <w:rFonts w:ascii="Arial" w:hAnsi="Arial" w:cs="Arial"/>
          <w:color w:val="auto"/>
          <w:sz w:val="20"/>
        </w:rPr>
        <w:t>Er zijn ook meerdere onderzoeken gepubliceerd over de resultaten van afbouwmedicatie.</w:t>
      </w:r>
      <w:r w:rsidRPr="00317150">
        <w:rPr>
          <w:rFonts w:ascii="Arial" w:hAnsi="Arial" w:cs="Arial"/>
          <w:color w:val="auto"/>
          <w:sz w:val="20"/>
        </w:rPr>
        <w:br/>
      </w:r>
    </w:p>
    <w:p w14:paraId="77E87FCC" w14:textId="7D0AC0E1" w:rsidR="00B01D47" w:rsidRPr="00B01D47" w:rsidRDefault="000E27BA" w:rsidP="00B01D47">
      <w:pPr>
        <w:pStyle w:val="Lijstalinea"/>
        <w:numPr>
          <w:ilvl w:val="0"/>
          <w:numId w:val="2"/>
        </w:numPr>
        <w:spacing w:after="200" w:line="360" w:lineRule="auto"/>
        <w:rPr>
          <w:rFonts w:ascii="Arial" w:hAnsi="Arial" w:cs="Arial"/>
          <w:color w:val="auto"/>
          <w:sz w:val="20"/>
        </w:rPr>
      </w:pPr>
      <w:r w:rsidRPr="00176E76">
        <w:rPr>
          <w:rFonts w:ascii="Arial" w:hAnsi="Arial" w:cs="Arial"/>
          <w:color w:val="auto"/>
          <w:sz w:val="20"/>
        </w:rPr>
        <w:t>De positieve effecten van afbouwen met apotheekbereide afbouwmedicatie</w:t>
      </w:r>
      <w:r>
        <w:rPr>
          <w:rFonts w:ascii="Arial" w:hAnsi="Arial" w:cs="Arial"/>
          <w:color w:val="auto"/>
          <w:sz w:val="20"/>
        </w:rPr>
        <w:t xml:space="preserve"> </w:t>
      </w:r>
      <w:r w:rsidRPr="00176E76">
        <w:rPr>
          <w:rFonts w:ascii="Arial" w:hAnsi="Arial" w:cs="Arial"/>
          <w:color w:val="auto"/>
          <w:sz w:val="20"/>
        </w:rPr>
        <w:t>zijn</w:t>
      </w:r>
      <w:r>
        <w:rPr>
          <w:rFonts w:ascii="Arial" w:hAnsi="Arial" w:cs="Arial"/>
          <w:color w:val="auto"/>
          <w:sz w:val="20"/>
        </w:rPr>
        <w:t xml:space="preserve"> onder andere </w:t>
      </w:r>
      <w:r w:rsidRPr="00176E76">
        <w:rPr>
          <w:rFonts w:ascii="Arial" w:hAnsi="Arial" w:cs="Arial"/>
          <w:color w:val="auto"/>
          <w:sz w:val="20"/>
        </w:rPr>
        <w:t>beschreven door onderzoekers van het Universitair Medisch Centrum Utrecht</w:t>
      </w:r>
      <w:r>
        <w:rPr>
          <w:rFonts w:ascii="Arial" w:hAnsi="Arial" w:cs="Arial"/>
          <w:color w:val="auto"/>
          <w:sz w:val="20"/>
        </w:rPr>
        <w:t>, dr. P.C. Groot en prof. dr. J. van Os.</w:t>
      </w:r>
      <w:r w:rsidR="0039670E">
        <w:rPr>
          <w:rStyle w:val="Voetnootmarkering"/>
          <w:rFonts w:ascii="Arial" w:hAnsi="Arial"/>
          <w:color w:val="auto"/>
          <w:sz w:val="20"/>
        </w:rPr>
        <w:footnoteReference w:id="1"/>
      </w:r>
      <w:r w:rsidR="0039670E">
        <w:rPr>
          <w:rFonts w:ascii="Arial" w:hAnsi="Arial" w:cs="Arial"/>
          <w:color w:val="auto"/>
          <w:sz w:val="20"/>
        </w:rPr>
        <w:t xml:space="preserve"> </w:t>
      </w:r>
      <w:r w:rsidR="0039670E">
        <w:rPr>
          <w:rStyle w:val="Voetnootmarkering"/>
          <w:rFonts w:ascii="Arial" w:hAnsi="Arial"/>
          <w:color w:val="auto"/>
          <w:sz w:val="20"/>
        </w:rPr>
        <w:footnoteReference w:id="2"/>
      </w:r>
      <w:r w:rsidR="0039670E">
        <w:rPr>
          <w:rFonts w:ascii="Arial" w:hAnsi="Arial" w:cs="Arial"/>
          <w:color w:val="auto"/>
          <w:sz w:val="20"/>
        </w:rPr>
        <w:t xml:space="preserve"> </w:t>
      </w:r>
      <w:r w:rsidR="0039670E">
        <w:rPr>
          <w:rStyle w:val="Voetnootmarkering"/>
          <w:rFonts w:ascii="Arial" w:hAnsi="Arial"/>
          <w:color w:val="auto"/>
          <w:sz w:val="20"/>
        </w:rPr>
        <w:footnoteReference w:id="3"/>
      </w:r>
    </w:p>
    <w:p w14:paraId="797CB1FE" w14:textId="77777777" w:rsidR="008D6B86" w:rsidRDefault="008D6B86" w:rsidP="008D6B86">
      <w:pPr>
        <w:pStyle w:val="Lijstalinea"/>
        <w:spacing w:after="200" w:line="360" w:lineRule="auto"/>
        <w:ind w:left="705"/>
        <w:rPr>
          <w:rFonts w:ascii="Arial" w:hAnsi="Arial" w:cs="Arial"/>
          <w:color w:val="auto"/>
          <w:sz w:val="20"/>
        </w:rPr>
      </w:pPr>
    </w:p>
    <w:p w14:paraId="4CFCF6A7" w14:textId="77777777" w:rsidR="000E27BA" w:rsidRPr="00176E76" w:rsidRDefault="000E27BA" w:rsidP="000E27BA">
      <w:pPr>
        <w:spacing w:after="200" w:line="360" w:lineRule="auto"/>
        <w:rPr>
          <w:rFonts w:ascii="Arial" w:hAnsi="Arial" w:cs="Arial"/>
          <w:color w:val="auto"/>
          <w:sz w:val="20"/>
        </w:rPr>
      </w:pPr>
      <w:r>
        <w:rPr>
          <w:rFonts w:ascii="Arial" w:hAnsi="Arial" w:cs="Arial"/>
          <w:b/>
          <w:color w:val="auto"/>
          <w:sz w:val="20"/>
        </w:rPr>
        <w:t>Vergoeding van de strips</w:t>
      </w:r>
    </w:p>
    <w:p w14:paraId="1F8F3837" w14:textId="3314A315" w:rsidR="000E27BA" w:rsidRPr="00685972" w:rsidRDefault="000E27BA" w:rsidP="000E27BA">
      <w:pPr>
        <w:pStyle w:val="Lijstalinea"/>
        <w:numPr>
          <w:ilvl w:val="0"/>
          <w:numId w:val="2"/>
        </w:numPr>
        <w:spacing w:after="200" w:line="360" w:lineRule="auto"/>
        <w:rPr>
          <w:rFonts w:ascii="Arial" w:eastAsiaTheme="minorHAnsi" w:hAnsi="Arial" w:cs="Arial"/>
          <w:b/>
          <w:color w:val="auto"/>
          <w:sz w:val="20"/>
          <w:lang w:eastAsia="en-US"/>
        </w:rPr>
      </w:pPr>
      <w:r w:rsidRPr="00CB5D2D">
        <w:rPr>
          <w:rFonts w:ascii="Arial" w:hAnsi="Arial" w:cs="Arial"/>
          <w:color w:val="auto"/>
          <w:sz w:val="20"/>
        </w:rPr>
        <w:t>In de wet, en meer in het bijzonder in artikel 2.8 van het Besluit Zorgverzekering is geregeld dat een verzekerde ook aanspraak heeft op de vergoeding van een apotheekbereiding, mits het gaat om ‘rationele farmacotherapie.’ Dit wil zeggen dat naast geregistreerde geneesmiddelen</w:t>
      </w:r>
      <w:r w:rsidR="008B4FB3">
        <w:rPr>
          <w:rFonts w:ascii="Arial" w:hAnsi="Arial" w:cs="Arial"/>
          <w:color w:val="auto"/>
          <w:sz w:val="20"/>
        </w:rPr>
        <w:t>,</w:t>
      </w:r>
      <w:r w:rsidRPr="00CB5D2D">
        <w:rPr>
          <w:rFonts w:ascii="Arial" w:hAnsi="Arial" w:cs="Arial"/>
          <w:color w:val="auto"/>
          <w:sz w:val="20"/>
        </w:rPr>
        <w:t xml:space="preserve"> ook geneesmiddelen die door de apotheek zijn bereid voor vergoeding in aanmerking komen. </w:t>
      </w:r>
      <w:r>
        <w:rPr>
          <w:rFonts w:ascii="Arial" w:hAnsi="Arial" w:cs="Arial"/>
          <w:color w:val="auto"/>
          <w:sz w:val="20"/>
        </w:rPr>
        <w:t>Het Zorginstituut Nederland hanteert de volgende definitie van rationele farmacotherapie:</w:t>
      </w:r>
    </w:p>
    <w:p w14:paraId="546C5DC3" w14:textId="77777777" w:rsidR="000E27BA" w:rsidRPr="00685972" w:rsidRDefault="000E27BA" w:rsidP="000E27BA">
      <w:pPr>
        <w:pStyle w:val="Lijstalinea"/>
        <w:spacing w:after="200" w:line="360" w:lineRule="auto"/>
        <w:ind w:left="705"/>
        <w:rPr>
          <w:rFonts w:ascii="Arial" w:eastAsiaTheme="minorHAnsi" w:hAnsi="Arial" w:cs="Arial"/>
          <w:b/>
          <w:color w:val="auto"/>
          <w:sz w:val="20"/>
          <w:lang w:eastAsia="en-US"/>
        </w:rPr>
      </w:pPr>
      <w:r>
        <w:rPr>
          <w:rFonts w:ascii="Arial" w:hAnsi="Arial" w:cs="Arial"/>
          <w:color w:val="auto"/>
          <w:sz w:val="20"/>
        </w:rPr>
        <w:t>“</w:t>
      </w:r>
      <w:r w:rsidRPr="00685972">
        <w:rPr>
          <w:rFonts w:ascii="Arial" w:hAnsi="Arial" w:cs="Arial"/>
          <w:i/>
          <w:color w:val="auto"/>
          <w:sz w:val="20"/>
        </w:rPr>
        <w:t xml:space="preserve">Rationele farmacotherapie is de behandeling, preventie of diagnostiek van een aandoening met een geneesmiddel in een voor de patiënt geschikte vorm, waarvan de </w:t>
      </w:r>
      <w:r w:rsidRPr="00685972">
        <w:rPr>
          <w:rFonts w:ascii="Arial" w:hAnsi="Arial" w:cs="Arial"/>
          <w:i/>
          <w:color w:val="auto"/>
          <w:sz w:val="20"/>
        </w:rPr>
        <w:lastRenderedPageBreak/>
        <w:t>werkzaamheid/effectiviteit blijkt uit de wetenschappelijke literatuur en dat tevens het meest economisch is voor de zorgverzekering en de patiënt</w:t>
      </w:r>
      <w:r>
        <w:rPr>
          <w:rFonts w:ascii="Arial" w:hAnsi="Arial" w:cs="Arial"/>
          <w:color w:val="auto"/>
          <w:sz w:val="20"/>
        </w:rPr>
        <w:t>.”</w:t>
      </w:r>
      <w:r>
        <w:rPr>
          <w:rStyle w:val="Voetnootmarkering"/>
          <w:rFonts w:ascii="Arial" w:hAnsi="Arial"/>
          <w:color w:val="auto"/>
          <w:sz w:val="20"/>
        </w:rPr>
        <w:footnoteReference w:id="4"/>
      </w:r>
    </w:p>
    <w:p w14:paraId="1AE5F9D6" w14:textId="77777777" w:rsidR="000E27BA" w:rsidRPr="00685972" w:rsidRDefault="000E27BA" w:rsidP="000E27BA">
      <w:pPr>
        <w:pStyle w:val="Lijstalinea"/>
        <w:spacing w:after="200" w:line="360" w:lineRule="auto"/>
        <w:ind w:left="705"/>
        <w:rPr>
          <w:rFonts w:ascii="Arial" w:eastAsiaTheme="minorHAnsi" w:hAnsi="Arial" w:cs="Arial"/>
          <w:b/>
          <w:color w:val="auto"/>
          <w:sz w:val="20"/>
          <w:lang w:eastAsia="en-US"/>
        </w:rPr>
      </w:pPr>
    </w:p>
    <w:p w14:paraId="03AE5738" w14:textId="1CF6EEAA" w:rsidR="000E27BA" w:rsidRPr="00176E76" w:rsidRDefault="000E27BA" w:rsidP="000E27BA">
      <w:pPr>
        <w:pStyle w:val="Lijstalinea"/>
        <w:numPr>
          <w:ilvl w:val="0"/>
          <w:numId w:val="2"/>
        </w:numPr>
        <w:spacing w:after="200" w:line="360" w:lineRule="auto"/>
        <w:rPr>
          <w:rFonts w:ascii="Arial" w:eastAsiaTheme="minorHAnsi" w:hAnsi="Arial" w:cs="Arial"/>
          <w:b/>
          <w:color w:val="auto"/>
          <w:sz w:val="20"/>
          <w:lang w:eastAsia="en-US"/>
        </w:rPr>
      </w:pPr>
      <w:r>
        <w:rPr>
          <w:rFonts w:ascii="Arial" w:hAnsi="Arial" w:cs="Arial"/>
          <w:color w:val="auto"/>
          <w:sz w:val="20"/>
        </w:rPr>
        <w:t xml:space="preserve">Rationeel betekent eigenlijk zoveel als </w:t>
      </w:r>
      <w:r w:rsidR="008B4FB3">
        <w:rPr>
          <w:rFonts w:ascii="Arial" w:hAnsi="Arial" w:cs="Arial"/>
          <w:color w:val="auto"/>
          <w:sz w:val="20"/>
        </w:rPr>
        <w:t xml:space="preserve">beschikbaar in de geschikte vorm, </w:t>
      </w:r>
      <w:r>
        <w:rPr>
          <w:rFonts w:ascii="Arial" w:hAnsi="Arial" w:cs="Arial"/>
          <w:color w:val="auto"/>
          <w:sz w:val="20"/>
        </w:rPr>
        <w:t xml:space="preserve">(aangetoond) effectief en tevens </w:t>
      </w:r>
      <w:r w:rsidR="008D6B86">
        <w:rPr>
          <w:rFonts w:ascii="Arial" w:hAnsi="Arial" w:cs="Arial"/>
          <w:color w:val="auto"/>
          <w:sz w:val="20"/>
        </w:rPr>
        <w:t>doelmatig/</w:t>
      </w:r>
      <w:r>
        <w:rPr>
          <w:rFonts w:ascii="Arial" w:hAnsi="Arial" w:cs="Arial"/>
          <w:color w:val="auto"/>
          <w:sz w:val="20"/>
        </w:rPr>
        <w:t xml:space="preserve">economisch. </w:t>
      </w:r>
      <w:r w:rsidRPr="00CB5D2D">
        <w:rPr>
          <w:rFonts w:ascii="Arial" w:hAnsi="Arial" w:cs="Arial"/>
          <w:color w:val="auto"/>
          <w:sz w:val="20"/>
        </w:rPr>
        <w:t xml:space="preserve">In de praktijk bepalen </w:t>
      </w:r>
      <w:r>
        <w:rPr>
          <w:rFonts w:ascii="Arial" w:hAnsi="Arial" w:cs="Arial"/>
          <w:color w:val="auto"/>
          <w:sz w:val="20"/>
        </w:rPr>
        <w:t>z</w:t>
      </w:r>
      <w:r w:rsidRPr="00CB5D2D">
        <w:rPr>
          <w:rFonts w:ascii="Arial" w:hAnsi="Arial" w:cs="Arial"/>
          <w:color w:val="auto"/>
          <w:sz w:val="20"/>
        </w:rPr>
        <w:t>orgverzekeraars zelf welk geneesmiddel zij wel of niet rationeel achten.</w:t>
      </w:r>
      <w:r>
        <w:rPr>
          <w:rFonts w:ascii="Arial" w:hAnsi="Arial" w:cs="Arial"/>
          <w:color w:val="auto"/>
          <w:sz w:val="20"/>
        </w:rPr>
        <w:br/>
      </w:r>
    </w:p>
    <w:p w14:paraId="08042FEF" w14:textId="09404CE5" w:rsidR="00C8395E" w:rsidRPr="00C8395E" w:rsidRDefault="000E27BA" w:rsidP="00C8395E">
      <w:pPr>
        <w:pStyle w:val="Lijstalinea"/>
        <w:numPr>
          <w:ilvl w:val="0"/>
          <w:numId w:val="2"/>
        </w:numPr>
        <w:spacing w:after="200" w:line="360" w:lineRule="auto"/>
        <w:contextualSpacing w:val="0"/>
        <w:rPr>
          <w:rFonts w:ascii="Arial" w:hAnsi="Arial" w:cs="Arial"/>
          <w:b/>
          <w:color w:val="auto"/>
          <w:sz w:val="20"/>
        </w:rPr>
      </w:pPr>
      <w:r w:rsidRPr="008D6B86">
        <w:rPr>
          <w:rFonts w:ascii="Arial" w:hAnsi="Arial" w:cs="Arial"/>
          <w:color w:val="auto"/>
          <w:sz w:val="20"/>
        </w:rPr>
        <w:t>Volgens Cinderella,</w:t>
      </w:r>
      <w:r w:rsidR="008D6B86" w:rsidRPr="008D6B86">
        <w:rPr>
          <w:rFonts w:ascii="Arial" w:hAnsi="Arial" w:cs="Arial"/>
          <w:color w:val="auto"/>
          <w:sz w:val="20"/>
        </w:rPr>
        <w:t xml:space="preserve"> de stichting die het initiatief nam voor de ontwikkeling van de </w:t>
      </w:r>
      <w:r w:rsidR="0067793D">
        <w:rPr>
          <w:rFonts w:ascii="Arial" w:hAnsi="Arial" w:cs="Arial"/>
          <w:color w:val="auto"/>
          <w:sz w:val="20"/>
        </w:rPr>
        <w:t xml:space="preserve">afbouwmedicatie / </w:t>
      </w:r>
      <w:proofErr w:type="spellStart"/>
      <w:r w:rsidR="008D6B86" w:rsidRPr="008D6B86">
        <w:rPr>
          <w:rFonts w:ascii="Arial" w:hAnsi="Arial" w:cs="Arial"/>
          <w:color w:val="auto"/>
          <w:sz w:val="20"/>
        </w:rPr>
        <w:t>Taperingstrips</w:t>
      </w:r>
      <w:proofErr w:type="spellEnd"/>
      <w:r w:rsidR="008D6B86" w:rsidRPr="008D6B86">
        <w:rPr>
          <w:rFonts w:ascii="Arial" w:hAnsi="Arial" w:cs="Arial"/>
          <w:color w:val="auto"/>
          <w:sz w:val="20"/>
        </w:rPr>
        <w:t xml:space="preserve">, </w:t>
      </w:r>
      <w:r w:rsidRPr="008D6B86">
        <w:rPr>
          <w:rFonts w:ascii="Arial" w:hAnsi="Arial" w:cs="Arial"/>
          <w:color w:val="auto"/>
          <w:sz w:val="20"/>
        </w:rPr>
        <w:t xml:space="preserve">voldoet de medicatie in de </w:t>
      </w:r>
      <w:proofErr w:type="spellStart"/>
      <w:r w:rsidRPr="008D6B86">
        <w:rPr>
          <w:rFonts w:ascii="Arial" w:hAnsi="Arial" w:cs="Arial"/>
          <w:color w:val="auto"/>
          <w:sz w:val="20"/>
        </w:rPr>
        <w:t>Taperingstrips</w:t>
      </w:r>
      <w:proofErr w:type="spellEnd"/>
      <w:r w:rsidRPr="008D6B86">
        <w:rPr>
          <w:rFonts w:ascii="Arial" w:hAnsi="Arial" w:cs="Arial"/>
          <w:color w:val="auto"/>
          <w:sz w:val="20"/>
        </w:rPr>
        <w:t xml:space="preserve"> aan de eisen voor rationele farmacotherapie en dient die daarom vanuit het basispakket te worden vergoed. Andere zorgverzekeraars, zoals DSW</w:t>
      </w:r>
      <w:r w:rsidR="008D6B86" w:rsidRPr="008D6B86">
        <w:rPr>
          <w:rFonts w:ascii="Arial" w:hAnsi="Arial" w:cs="Arial"/>
          <w:color w:val="auto"/>
          <w:sz w:val="20"/>
        </w:rPr>
        <w:t xml:space="preserve"> en haar labels</w:t>
      </w:r>
      <w:r w:rsidRPr="008D6B86">
        <w:rPr>
          <w:rFonts w:ascii="Arial" w:hAnsi="Arial" w:cs="Arial"/>
          <w:color w:val="auto"/>
          <w:sz w:val="20"/>
        </w:rPr>
        <w:t xml:space="preserve">, achten </w:t>
      </w:r>
      <w:r w:rsidR="0067793D">
        <w:rPr>
          <w:rFonts w:ascii="Arial" w:hAnsi="Arial" w:cs="Arial"/>
          <w:color w:val="auto"/>
          <w:sz w:val="20"/>
        </w:rPr>
        <w:t xml:space="preserve">afbouwmedicatie / </w:t>
      </w:r>
      <w:proofErr w:type="spellStart"/>
      <w:r w:rsidRPr="008D6B86">
        <w:rPr>
          <w:rFonts w:ascii="Arial" w:hAnsi="Arial" w:cs="Arial"/>
          <w:color w:val="auto"/>
          <w:sz w:val="20"/>
        </w:rPr>
        <w:t>Taperingstrips</w:t>
      </w:r>
      <w:proofErr w:type="spellEnd"/>
      <w:r w:rsidRPr="008D6B86">
        <w:rPr>
          <w:rFonts w:ascii="Arial" w:hAnsi="Arial" w:cs="Arial"/>
          <w:color w:val="auto"/>
          <w:sz w:val="20"/>
        </w:rPr>
        <w:t xml:space="preserve"> rationele farmacotherapie en vergoeden dit dus ook.</w:t>
      </w:r>
      <w:r w:rsidR="008B4FB3">
        <w:rPr>
          <w:rFonts w:ascii="Arial" w:hAnsi="Arial" w:cs="Arial"/>
          <w:color w:val="auto"/>
          <w:sz w:val="20"/>
        </w:rPr>
        <w:br/>
        <w:t xml:space="preserve">Immers, de medicatie is er voor </w:t>
      </w:r>
      <w:proofErr w:type="spellStart"/>
      <w:r w:rsidR="008B4FB3">
        <w:rPr>
          <w:rFonts w:ascii="Arial" w:hAnsi="Arial" w:cs="Arial"/>
          <w:color w:val="auto"/>
          <w:sz w:val="20"/>
        </w:rPr>
        <w:t>patienten</w:t>
      </w:r>
      <w:proofErr w:type="spellEnd"/>
      <w:r w:rsidR="008B4FB3">
        <w:rPr>
          <w:rFonts w:ascii="Arial" w:hAnsi="Arial" w:cs="Arial"/>
          <w:color w:val="auto"/>
          <w:sz w:val="20"/>
        </w:rPr>
        <w:t xml:space="preserve"> in de geschikte vorm, de medicatie is bewezen effectief tegen onttrekkingsverschijnselen en de medicatie is het meest economisch voor de zorgverzekering en patiënt. </w:t>
      </w:r>
      <w:r w:rsidR="008B4FB3">
        <w:rPr>
          <w:rFonts w:ascii="Arial" w:hAnsi="Arial" w:cs="Arial"/>
          <w:color w:val="auto"/>
          <w:sz w:val="20"/>
        </w:rPr>
        <w:br/>
      </w:r>
    </w:p>
    <w:p w14:paraId="5FF649F2" w14:textId="22A9506C" w:rsidR="00C8395E" w:rsidRPr="00B01D47" w:rsidRDefault="00C8395E" w:rsidP="00B01D47">
      <w:pPr>
        <w:spacing w:after="200" w:line="360" w:lineRule="auto"/>
        <w:rPr>
          <w:rFonts w:ascii="Arial" w:hAnsi="Arial" w:cs="Arial"/>
          <w:b/>
          <w:color w:val="auto"/>
          <w:sz w:val="20"/>
        </w:rPr>
      </w:pPr>
      <w:r w:rsidRPr="00B01D47">
        <w:rPr>
          <w:rFonts w:ascii="Arial" w:hAnsi="Arial" w:cs="Arial"/>
          <w:b/>
          <w:color w:val="auto"/>
          <w:sz w:val="20"/>
        </w:rPr>
        <w:t>Casus</w:t>
      </w:r>
      <w:r w:rsidR="00B01D47">
        <w:rPr>
          <w:rFonts w:ascii="Arial" w:hAnsi="Arial" w:cs="Arial"/>
          <w:b/>
          <w:color w:val="auto"/>
          <w:sz w:val="20"/>
        </w:rPr>
        <w:t xml:space="preserve">; </w:t>
      </w:r>
      <w:r w:rsidR="00B01D47" w:rsidRPr="00B01D47">
        <w:rPr>
          <w:rFonts w:ascii="Arial" w:hAnsi="Arial" w:cs="Arial"/>
          <w:b/>
          <w:color w:val="auto"/>
          <w:sz w:val="20"/>
        </w:rPr>
        <w:t>Afbouwtraject, afbouwstappen en noodzakelijke doseringen.</w:t>
      </w:r>
    </w:p>
    <w:p w14:paraId="44701E27" w14:textId="1C3846CF" w:rsidR="000E27BA" w:rsidRPr="00C8395E" w:rsidRDefault="00ED6B3F" w:rsidP="00C8395E">
      <w:pPr>
        <w:pStyle w:val="Lijstalinea"/>
        <w:numPr>
          <w:ilvl w:val="0"/>
          <w:numId w:val="2"/>
        </w:numPr>
        <w:spacing w:after="200" w:line="360" w:lineRule="auto"/>
        <w:contextualSpacing w:val="0"/>
        <w:rPr>
          <w:rFonts w:ascii="Arial" w:hAnsi="Arial" w:cs="Arial"/>
          <w:b/>
          <w:color w:val="auto"/>
          <w:sz w:val="20"/>
        </w:rPr>
      </w:pPr>
      <w:commentRangeStart w:id="6"/>
      <w:r>
        <w:rPr>
          <w:rFonts w:ascii="Arial" w:hAnsi="Arial" w:cs="Arial"/>
          <w:color w:val="auto"/>
          <w:sz w:val="20"/>
        </w:rPr>
        <w:t>…………………………………….</w:t>
      </w:r>
      <w:commentRangeEnd w:id="6"/>
      <w:r w:rsidR="00B44E93">
        <w:rPr>
          <w:rStyle w:val="Verwijzingopmerking"/>
        </w:rPr>
        <w:commentReference w:id="6"/>
      </w:r>
      <w:r w:rsidR="000E27BA" w:rsidRPr="00C8395E">
        <w:rPr>
          <w:rFonts w:ascii="Arial" w:hAnsi="Arial" w:cs="Arial"/>
          <w:color w:val="auto"/>
          <w:sz w:val="20"/>
        </w:rPr>
        <w:br/>
      </w:r>
    </w:p>
    <w:p w14:paraId="4EAA6813" w14:textId="526E968C" w:rsidR="000E27BA" w:rsidRDefault="000E27BA" w:rsidP="000E27BA">
      <w:pPr>
        <w:spacing w:after="200" w:line="360" w:lineRule="auto"/>
        <w:rPr>
          <w:rFonts w:ascii="Arial" w:eastAsiaTheme="minorHAnsi" w:hAnsi="Arial" w:cs="Arial"/>
          <w:b/>
          <w:color w:val="auto"/>
          <w:sz w:val="20"/>
          <w:lang w:eastAsia="en-US"/>
        </w:rPr>
      </w:pPr>
      <w:r w:rsidRPr="00B907AF">
        <w:rPr>
          <w:rFonts w:ascii="Arial" w:eastAsiaTheme="minorHAnsi" w:hAnsi="Arial" w:cs="Arial"/>
          <w:b/>
          <w:color w:val="auto"/>
          <w:sz w:val="20"/>
          <w:lang w:eastAsia="en-US"/>
        </w:rPr>
        <w:t>Geschonden normen</w:t>
      </w:r>
    </w:p>
    <w:p w14:paraId="7A67769E" w14:textId="129CC0E0" w:rsidR="000E27BA" w:rsidRDefault="000E27BA" w:rsidP="000E27BA">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Verweerder heeft door de handelingen als beschreven de </w:t>
      </w:r>
      <w:r w:rsidRPr="003C4B54">
        <w:rPr>
          <w:rFonts w:ascii="Arial" w:eastAsiaTheme="minorHAnsi" w:hAnsi="Arial" w:cs="Arial"/>
          <w:color w:val="auto"/>
          <w:sz w:val="20"/>
          <w:lang w:eastAsia="en-US"/>
        </w:rPr>
        <w:t>tweede tuchtnorm</w:t>
      </w:r>
      <w:r>
        <w:rPr>
          <w:rFonts w:ascii="Arial" w:eastAsiaTheme="minorHAnsi" w:hAnsi="Arial" w:cs="Arial"/>
          <w:color w:val="auto"/>
          <w:sz w:val="20"/>
          <w:lang w:eastAsia="en-US"/>
        </w:rPr>
        <w:t xml:space="preserve"> geschonden als opgenomen in artikel 47 eerste lid onder b van de Wet BIG. Deze tuchtnorm </w:t>
      </w:r>
      <w:r w:rsidRPr="003C4B54">
        <w:rPr>
          <w:rFonts w:ascii="Arial" w:eastAsiaTheme="minorHAnsi" w:hAnsi="Arial" w:cs="Arial"/>
          <w:color w:val="auto"/>
          <w:sz w:val="20"/>
          <w:lang w:eastAsia="en-US"/>
        </w:rPr>
        <w:t>heeft betrekking op het handelen of nalaten in de hoedanigheid van hulpverlener dat in strijd is met het belang van een goede uitoefening van</w:t>
      </w:r>
      <w:r>
        <w:rPr>
          <w:rFonts w:ascii="Arial" w:eastAsiaTheme="minorHAnsi" w:hAnsi="Arial" w:cs="Arial"/>
          <w:color w:val="auto"/>
          <w:sz w:val="20"/>
          <w:lang w:eastAsia="en-US"/>
        </w:rPr>
        <w:t xml:space="preserve"> de</w:t>
      </w:r>
      <w:r w:rsidRPr="003C4B54">
        <w:rPr>
          <w:rFonts w:ascii="Arial" w:eastAsiaTheme="minorHAnsi" w:hAnsi="Arial" w:cs="Arial"/>
          <w:color w:val="auto"/>
          <w:sz w:val="20"/>
          <w:lang w:eastAsia="en-US"/>
        </w:rPr>
        <w:t xml:space="preserve"> individuele gezondheidszorg.</w:t>
      </w:r>
      <w:r>
        <w:rPr>
          <w:rFonts w:ascii="Arial" w:eastAsiaTheme="minorHAnsi" w:hAnsi="Arial" w:cs="Arial"/>
          <w:color w:val="auto"/>
          <w:sz w:val="20"/>
          <w:lang w:eastAsia="en-US"/>
        </w:rPr>
        <w:t xml:space="preserve"> Het handelen van verweerder is daarmee in strijd, omdat </w:t>
      </w:r>
      <w:r w:rsidR="008D6B86">
        <w:rPr>
          <w:rFonts w:ascii="Arial" w:eastAsiaTheme="minorHAnsi" w:hAnsi="Arial" w:cs="Arial"/>
          <w:color w:val="auto"/>
          <w:sz w:val="20"/>
          <w:lang w:eastAsia="en-US"/>
        </w:rPr>
        <w:t>zi</w:t>
      </w:r>
      <w:r>
        <w:rPr>
          <w:rFonts w:ascii="Arial" w:eastAsiaTheme="minorHAnsi" w:hAnsi="Arial" w:cs="Arial"/>
          <w:color w:val="auto"/>
          <w:sz w:val="20"/>
          <w:lang w:eastAsia="en-US"/>
        </w:rPr>
        <w:t xml:space="preserve">j door onjuiste c.q. onvolledige c.q. misleidende </w:t>
      </w:r>
      <w:r w:rsidR="008D6B86">
        <w:rPr>
          <w:rFonts w:ascii="Arial" w:eastAsiaTheme="minorHAnsi" w:hAnsi="Arial" w:cs="Arial"/>
          <w:color w:val="auto"/>
          <w:sz w:val="20"/>
          <w:lang w:eastAsia="en-US"/>
        </w:rPr>
        <w:t xml:space="preserve">c.q. strijdig met </w:t>
      </w:r>
      <w:proofErr w:type="spellStart"/>
      <w:r w:rsidR="008D6B86">
        <w:rPr>
          <w:rFonts w:ascii="Arial" w:eastAsiaTheme="minorHAnsi" w:hAnsi="Arial" w:cs="Arial"/>
          <w:color w:val="auto"/>
          <w:sz w:val="20"/>
          <w:lang w:eastAsia="en-US"/>
        </w:rPr>
        <w:t>NZa</w:t>
      </w:r>
      <w:proofErr w:type="spellEnd"/>
      <w:r w:rsidR="008D6B86">
        <w:rPr>
          <w:rFonts w:ascii="Arial" w:eastAsiaTheme="minorHAnsi" w:hAnsi="Arial" w:cs="Arial"/>
          <w:color w:val="auto"/>
          <w:sz w:val="20"/>
          <w:lang w:eastAsia="en-US"/>
        </w:rPr>
        <w:t xml:space="preserve">-regelgeving informatie </w:t>
      </w:r>
      <w:r w:rsidR="00B01D47">
        <w:rPr>
          <w:rFonts w:ascii="Arial" w:eastAsiaTheme="minorHAnsi" w:hAnsi="Arial" w:cs="Arial"/>
          <w:color w:val="auto"/>
          <w:sz w:val="20"/>
          <w:lang w:eastAsia="en-US"/>
        </w:rPr>
        <w:t>heeft verstrekt</w:t>
      </w:r>
      <w:r w:rsidR="008D6B86">
        <w:rPr>
          <w:rFonts w:ascii="Arial" w:eastAsiaTheme="minorHAnsi" w:hAnsi="Arial" w:cs="Arial"/>
          <w:color w:val="auto"/>
          <w:sz w:val="20"/>
          <w:lang w:eastAsia="en-US"/>
        </w:rPr>
        <w:t xml:space="preserve"> aan een verzekerde (</w:t>
      </w:r>
      <w:r w:rsidR="00B01D47">
        <w:rPr>
          <w:rFonts w:ascii="Arial" w:eastAsiaTheme="minorHAnsi" w:hAnsi="Arial" w:cs="Arial"/>
          <w:color w:val="auto"/>
          <w:sz w:val="20"/>
          <w:lang w:eastAsia="en-US"/>
        </w:rPr>
        <w:t>patiënt</w:t>
      </w:r>
      <w:r w:rsidR="008D6B86">
        <w:rPr>
          <w:rFonts w:ascii="Arial" w:eastAsiaTheme="minorHAnsi" w:hAnsi="Arial" w:cs="Arial"/>
          <w:color w:val="auto"/>
          <w:sz w:val="20"/>
          <w:lang w:eastAsia="en-US"/>
        </w:rPr>
        <w:t xml:space="preserve">). </w:t>
      </w:r>
      <w:r w:rsidR="00E96F59">
        <w:rPr>
          <w:rFonts w:ascii="Arial" w:eastAsiaTheme="minorHAnsi" w:hAnsi="Arial" w:cs="Arial"/>
          <w:color w:val="auto"/>
          <w:sz w:val="20"/>
          <w:lang w:eastAsia="en-US"/>
        </w:rPr>
        <w:t xml:space="preserve">Verweerder heeft niet als redelijk bekwaam handelend </w:t>
      </w:r>
      <w:commentRangeStart w:id="7"/>
      <w:r w:rsidR="00E96F59">
        <w:rPr>
          <w:rFonts w:ascii="Arial" w:eastAsiaTheme="minorHAnsi" w:hAnsi="Arial" w:cs="Arial"/>
          <w:color w:val="auto"/>
          <w:sz w:val="20"/>
          <w:lang w:eastAsia="en-US"/>
        </w:rPr>
        <w:t>apotheker</w:t>
      </w:r>
      <w:r w:rsidR="008B4FB3">
        <w:rPr>
          <w:rFonts w:ascii="Arial" w:eastAsiaTheme="minorHAnsi" w:hAnsi="Arial" w:cs="Arial"/>
          <w:color w:val="auto"/>
          <w:sz w:val="20"/>
          <w:lang w:eastAsia="en-US"/>
        </w:rPr>
        <w:t>/arts</w:t>
      </w:r>
      <w:r w:rsidR="00E96F59">
        <w:rPr>
          <w:rFonts w:ascii="Arial" w:eastAsiaTheme="minorHAnsi" w:hAnsi="Arial" w:cs="Arial"/>
          <w:color w:val="auto"/>
          <w:sz w:val="20"/>
          <w:lang w:eastAsia="en-US"/>
        </w:rPr>
        <w:t xml:space="preserve"> </w:t>
      </w:r>
      <w:commentRangeEnd w:id="7"/>
      <w:r w:rsidR="00C326FF">
        <w:rPr>
          <w:rStyle w:val="Verwijzingopmerking"/>
        </w:rPr>
        <w:commentReference w:id="7"/>
      </w:r>
      <w:r w:rsidR="00E96F59">
        <w:rPr>
          <w:rFonts w:ascii="Arial" w:eastAsiaTheme="minorHAnsi" w:hAnsi="Arial" w:cs="Arial"/>
          <w:color w:val="auto"/>
          <w:sz w:val="20"/>
          <w:lang w:eastAsia="en-US"/>
        </w:rPr>
        <w:t xml:space="preserve">gehandeld, heeft </w:t>
      </w:r>
      <w:r w:rsidR="00A138D6">
        <w:rPr>
          <w:rFonts w:ascii="Arial" w:eastAsiaTheme="minorHAnsi" w:hAnsi="Arial" w:cs="Arial"/>
          <w:color w:val="auto"/>
          <w:sz w:val="20"/>
          <w:lang w:eastAsia="en-US"/>
        </w:rPr>
        <w:t xml:space="preserve">bewust </w:t>
      </w:r>
      <w:r w:rsidR="00E96F59">
        <w:rPr>
          <w:rFonts w:ascii="Arial" w:eastAsiaTheme="minorHAnsi" w:hAnsi="Arial" w:cs="Arial"/>
          <w:color w:val="auto"/>
          <w:sz w:val="20"/>
          <w:lang w:eastAsia="en-US"/>
        </w:rPr>
        <w:t xml:space="preserve">ernstig grensoverschrijdend onzorgvuldig handelen laten zien, een patroon van onzorgvuldig handelen en is op onacceptabele wijze omgegaan met </w:t>
      </w:r>
      <w:r w:rsidR="00ED6B3F">
        <w:rPr>
          <w:rFonts w:ascii="Arial" w:eastAsiaTheme="minorHAnsi" w:hAnsi="Arial" w:cs="Arial"/>
          <w:color w:val="auto"/>
          <w:sz w:val="20"/>
          <w:lang w:eastAsia="en-US"/>
        </w:rPr>
        <w:t>de</w:t>
      </w:r>
      <w:r w:rsidR="00E96F59">
        <w:rPr>
          <w:rFonts w:ascii="Arial" w:eastAsiaTheme="minorHAnsi" w:hAnsi="Arial" w:cs="Arial"/>
          <w:color w:val="auto"/>
          <w:sz w:val="20"/>
          <w:lang w:eastAsia="en-US"/>
        </w:rPr>
        <w:t xml:space="preserve"> positie als adviserend </w:t>
      </w:r>
      <w:commentRangeStart w:id="8"/>
      <w:r w:rsidR="00E96F59">
        <w:rPr>
          <w:rFonts w:ascii="Arial" w:eastAsiaTheme="minorHAnsi" w:hAnsi="Arial" w:cs="Arial"/>
          <w:color w:val="auto"/>
          <w:sz w:val="20"/>
          <w:lang w:eastAsia="en-US"/>
        </w:rPr>
        <w:t>apotheker</w:t>
      </w:r>
      <w:r w:rsidR="00ED6B3F">
        <w:rPr>
          <w:rFonts w:ascii="Arial" w:eastAsiaTheme="minorHAnsi" w:hAnsi="Arial" w:cs="Arial"/>
          <w:color w:val="auto"/>
          <w:sz w:val="20"/>
          <w:lang w:eastAsia="en-US"/>
        </w:rPr>
        <w:t>/arts</w:t>
      </w:r>
      <w:r w:rsidR="00E96F59">
        <w:rPr>
          <w:rFonts w:ascii="Arial" w:eastAsiaTheme="minorHAnsi" w:hAnsi="Arial" w:cs="Arial"/>
          <w:color w:val="auto"/>
          <w:sz w:val="20"/>
          <w:lang w:eastAsia="en-US"/>
        </w:rPr>
        <w:t xml:space="preserve"> </w:t>
      </w:r>
      <w:commentRangeEnd w:id="8"/>
      <w:r w:rsidR="00C326FF">
        <w:rPr>
          <w:rStyle w:val="Verwijzingopmerking"/>
        </w:rPr>
        <w:commentReference w:id="8"/>
      </w:r>
      <w:r w:rsidR="00E96F59">
        <w:rPr>
          <w:rFonts w:ascii="Arial" w:eastAsiaTheme="minorHAnsi" w:hAnsi="Arial" w:cs="Arial"/>
          <w:color w:val="auto"/>
          <w:sz w:val="20"/>
          <w:lang w:eastAsia="en-US"/>
        </w:rPr>
        <w:t xml:space="preserve">in het kader van de vergoedingsaanspraak van apotheekbereidingen zoals </w:t>
      </w:r>
      <w:r w:rsidR="00B01D47">
        <w:rPr>
          <w:rFonts w:ascii="Arial" w:eastAsiaTheme="minorHAnsi" w:hAnsi="Arial" w:cs="Arial"/>
          <w:color w:val="auto"/>
          <w:sz w:val="20"/>
          <w:lang w:eastAsia="en-US"/>
        </w:rPr>
        <w:t>afbouwmedicatie</w:t>
      </w:r>
      <w:r w:rsidR="00E96F59">
        <w:rPr>
          <w:rFonts w:ascii="Arial" w:eastAsiaTheme="minorHAnsi" w:hAnsi="Arial" w:cs="Arial"/>
          <w:color w:val="auto"/>
          <w:sz w:val="20"/>
          <w:lang w:eastAsia="en-US"/>
        </w:rPr>
        <w:t xml:space="preserve">. </w:t>
      </w:r>
    </w:p>
    <w:p w14:paraId="431448E5" w14:textId="77777777" w:rsidR="00650E67" w:rsidRPr="00650E67" w:rsidRDefault="00650E67" w:rsidP="00650E67">
      <w:pPr>
        <w:pStyle w:val="Lijstalinea"/>
        <w:rPr>
          <w:rFonts w:ascii="Arial" w:eastAsiaTheme="minorHAnsi" w:hAnsi="Arial" w:cs="Arial"/>
          <w:color w:val="auto"/>
          <w:sz w:val="20"/>
          <w:lang w:eastAsia="en-US"/>
        </w:rPr>
      </w:pPr>
    </w:p>
    <w:p w14:paraId="2FF943DA" w14:textId="01F997DC" w:rsidR="00360AF6" w:rsidRPr="00360AF6" w:rsidRDefault="00ED6B3F" w:rsidP="00360AF6">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Het is</w:t>
      </w:r>
      <w:r w:rsidR="00360AF6">
        <w:rPr>
          <w:rFonts w:ascii="Arial" w:eastAsiaTheme="minorHAnsi" w:hAnsi="Arial" w:cs="Arial"/>
          <w:color w:val="auto"/>
          <w:sz w:val="20"/>
          <w:lang w:eastAsia="en-US"/>
        </w:rPr>
        <w:t xml:space="preserve"> gebruikelijk om informatie op te vragen </w:t>
      </w:r>
      <w:r>
        <w:rPr>
          <w:rFonts w:ascii="Arial" w:eastAsiaTheme="minorHAnsi" w:hAnsi="Arial" w:cs="Arial"/>
          <w:color w:val="auto"/>
          <w:sz w:val="20"/>
          <w:lang w:eastAsia="en-US"/>
        </w:rPr>
        <w:t xml:space="preserve">en </w:t>
      </w:r>
      <w:r w:rsidR="00360AF6">
        <w:rPr>
          <w:rFonts w:ascii="Arial" w:eastAsiaTheme="minorHAnsi" w:hAnsi="Arial" w:cs="Arial"/>
          <w:color w:val="auto"/>
          <w:sz w:val="20"/>
          <w:lang w:eastAsia="en-US"/>
        </w:rPr>
        <w:t>om een individuele beoordeling uit te voeren o</w:t>
      </w:r>
      <w:r w:rsidR="00360AF6" w:rsidRPr="00360AF6">
        <w:rPr>
          <w:rFonts w:ascii="Arial" w:eastAsiaTheme="minorHAnsi" w:hAnsi="Arial" w:cs="Arial"/>
          <w:color w:val="auto"/>
          <w:sz w:val="20"/>
          <w:lang w:eastAsia="en-US"/>
        </w:rPr>
        <w:t xml:space="preserve">mdat de </w:t>
      </w:r>
      <w:r>
        <w:rPr>
          <w:rFonts w:ascii="Arial" w:eastAsiaTheme="minorHAnsi" w:hAnsi="Arial" w:cs="Arial"/>
          <w:color w:val="auto"/>
          <w:sz w:val="20"/>
          <w:lang w:eastAsia="en-US"/>
        </w:rPr>
        <w:t xml:space="preserve">behandelend </w:t>
      </w:r>
      <w:r w:rsidR="00360AF6" w:rsidRPr="00360AF6">
        <w:rPr>
          <w:rFonts w:ascii="Arial" w:eastAsiaTheme="minorHAnsi" w:hAnsi="Arial" w:cs="Arial"/>
          <w:color w:val="auto"/>
          <w:sz w:val="20"/>
          <w:lang w:eastAsia="en-US"/>
        </w:rPr>
        <w:t>arts, anders dan de zorgverzekeraar, bij uitstek de kennis en de ervaring heeft om te beoordelen op welke vorm van zorg een verzekerde is aangewezen</w:t>
      </w:r>
      <w:r w:rsidR="00360AF6">
        <w:rPr>
          <w:rFonts w:ascii="Arial" w:eastAsiaTheme="minorHAnsi" w:hAnsi="Arial" w:cs="Arial"/>
          <w:color w:val="auto"/>
          <w:sz w:val="20"/>
          <w:lang w:eastAsia="en-US"/>
        </w:rPr>
        <w:t>. Er</w:t>
      </w:r>
      <w:r w:rsidR="00360AF6" w:rsidRPr="00360AF6">
        <w:rPr>
          <w:rFonts w:ascii="Arial" w:eastAsiaTheme="minorHAnsi" w:hAnsi="Arial" w:cs="Arial"/>
          <w:color w:val="auto"/>
          <w:sz w:val="20"/>
          <w:lang w:eastAsia="en-US"/>
        </w:rPr>
        <w:t xml:space="preserve"> is in de wetsgeschiedenis expliciet bepaald dat de zorgverzekeraar uit dient te gaan van het oordeel van de verwijzend of indicerend arts. Het is niet de bedoeling dat de (medisch </w:t>
      </w:r>
      <w:r w:rsidR="00360AF6" w:rsidRPr="00360AF6">
        <w:rPr>
          <w:rFonts w:ascii="Arial" w:eastAsiaTheme="minorHAnsi" w:hAnsi="Arial" w:cs="Arial"/>
          <w:color w:val="auto"/>
          <w:sz w:val="20"/>
          <w:lang w:eastAsia="en-US"/>
        </w:rPr>
        <w:lastRenderedPageBreak/>
        <w:t>adviseur van de) zorgverzekeraar op de stoel van de behandelend arts gaat zitten. Dit volgt uit de wetsgeschiedenis:</w:t>
      </w:r>
    </w:p>
    <w:p w14:paraId="6CDA7056" w14:textId="3EACBCA2" w:rsidR="00360AF6" w:rsidRPr="00360AF6" w:rsidRDefault="00360AF6" w:rsidP="00360AF6">
      <w:pPr>
        <w:pStyle w:val="Lijstalinea"/>
        <w:spacing w:after="200" w:line="360" w:lineRule="auto"/>
        <w:ind w:left="705"/>
        <w:rPr>
          <w:rFonts w:ascii="Arial" w:eastAsiaTheme="minorHAnsi" w:hAnsi="Arial" w:cs="Arial"/>
          <w:color w:val="auto"/>
          <w:sz w:val="20"/>
          <w:lang w:eastAsia="en-US"/>
        </w:rPr>
      </w:pPr>
      <w:r w:rsidRPr="00360AF6">
        <w:rPr>
          <w:rFonts w:ascii="Arial" w:eastAsiaTheme="minorHAnsi" w:hAnsi="Arial" w:cs="Arial"/>
          <w:i/>
          <w:iCs/>
          <w:color w:val="auto"/>
          <w:sz w:val="20"/>
          <w:lang w:eastAsia="en-US"/>
        </w:rPr>
        <w:t>“(…) Dat duidelijk is dat de zorgverzekeraar zich in dezen door het oordeel van zorgaanbieders laat leiden.”</w:t>
      </w:r>
      <w:r w:rsidRPr="00360AF6">
        <w:rPr>
          <w:rFonts w:ascii="Arial" w:eastAsiaTheme="minorHAnsi" w:hAnsi="Arial" w:cs="Arial"/>
          <w:color w:val="auto"/>
          <w:sz w:val="20"/>
          <w:lang w:eastAsia="en-US"/>
        </w:rPr>
        <w:t xml:space="preserve"> </w:t>
      </w:r>
      <w:r>
        <w:rPr>
          <w:rStyle w:val="Voetnootmarkering"/>
          <w:rFonts w:ascii="Arial" w:eastAsiaTheme="minorHAnsi" w:hAnsi="Arial"/>
          <w:color w:val="auto"/>
          <w:sz w:val="20"/>
          <w:lang w:eastAsia="en-US"/>
        </w:rPr>
        <w:footnoteReference w:id="5"/>
      </w:r>
    </w:p>
    <w:p w14:paraId="1527883C" w14:textId="06285577" w:rsidR="00360AF6" w:rsidRPr="00360AF6" w:rsidRDefault="00360AF6" w:rsidP="00360AF6">
      <w:pPr>
        <w:pStyle w:val="Lijstalinea"/>
        <w:spacing w:after="200" w:line="360" w:lineRule="auto"/>
        <w:ind w:left="705"/>
        <w:rPr>
          <w:rFonts w:ascii="Arial" w:eastAsiaTheme="minorHAnsi" w:hAnsi="Arial" w:cs="Arial"/>
          <w:color w:val="auto"/>
          <w:sz w:val="20"/>
          <w:lang w:eastAsia="en-US"/>
        </w:rPr>
      </w:pPr>
      <w:r>
        <w:rPr>
          <w:rFonts w:ascii="Arial" w:eastAsiaTheme="minorHAnsi" w:hAnsi="Arial" w:cs="Arial"/>
          <w:color w:val="auto"/>
          <w:sz w:val="20"/>
          <w:lang w:eastAsia="en-US"/>
        </w:rPr>
        <w:t>e</w:t>
      </w:r>
      <w:r w:rsidRPr="00360AF6">
        <w:rPr>
          <w:rFonts w:ascii="Arial" w:eastAsiaTheme="minorHAnsi" w:hAnsi="Arial" w:cs="Arial"/>
          <w:color w:val="auto"/>
          <w:sz w:val="20"/>
          <w:lang w:eastAsia="en-US"/>
        </w:rPr>
        <w:t>n:</w:t>
      </w:r>
    </w:p>
    <w:p w14:paraId="6D5D07D9" w14:textId="73B612E1" w:rsidR="00360AF6" w:rsidRPr="00360AF6" w:rsidRDefault="00360AF6" w:rsidP="00360AF6">
      <w:pPr>
        <w:pStyle w:val="Lijstalinea"/>
        <w:spacing w:after="200" w:line="360" w:lineRule="auto"/>
        <w:ind w:left="705"/>
        <w:rPr>
          <w:rFonts w:ascii="Arial" w:eastAsiaTheme="minorHAnsi" w:hAnsi="Arial" w:cs="Arial"/>
          <w:i/>
          <w:iCs/>
          <w:color w:val="auto"/>
          <w:sz w:val="20"/>
          <w:lang w:eastAsia="en-US"/>
        </w:rPr>
      </w:pPr>
      <w:r w:rsidRPr="00360AF6">
        <w:rPr>
          <w:rFonts w:ascii="Arial" w:eastAsiaTheme="minorHAnsi" w:hAnsi="Arial" w:cs="Arial"/>
          <w:i/>
          <w:iCs/>
          <w:color w:val="auto"/>
          <w:sz w:val="20"/>
          <w:lang w:eastAsia="en-US"/>
        </w:rPr>
        <w:t>“Doorgaans zal de zorgverzekeraar ervan uitgaan dat een verzekerde behoefte aan een bepaalde vorm van zorg heeft indien een door hem geconsulteerde arts die mening is toegedaan.”</w:t>
      </w:r>
      <w:r>
        <w:rPr>
          <w:rStyle w:val="Voetnootmarkering"/>
          <w:rFonts w:ascii="Arial" w:eastAsiaTheme="minorHAnsi" w:hAnsi="Arial"/>
          <w:i/>
          <w:iCs/>
          <w:color w:val="auto"/>
          <w:sz w:val="20"/>
          <w:lang w:eastAsia="en-US"/>
        </w:rPr>
        <w:footnoteReference w:id="6"/>
      </w:r>
      <w:r w:rsidRPr="00360AF6">
        <w:rPr>
          <w:rFonts w:ascii="Arial" w:eastAsiaTheme="minorHAnsi" w:hAnsi="Arial" w:cs="Arial"/>
          <w:i/>
          <w:iCs/>
          <w:color w:val="auto"/>
          <w:sz w:val="20"/>
          <w:lang w:eastAsia="en-US"/>
        </w:rPr>
        <w:t xml:space="preserve"> </w:t>
      </w:r>
    </w:p>
    <w:p w14:paraId="02235417" w14:textId="6C248FB6" w:rsidR="00360AF6" w:rsidRPr="00360AF6" w:rsidRDefault="00360AF6" w:rsidP="00360AF6">
      <w:pPr>
        <w:pStyle w:val="Lijstalinea"/>
        <w:spacing w:after="200" w:line="360" w:lineRule="auto"/>
        <w:ind w:left="705"/>
        <w:rPr>
          <w:rFonts w:ascii="Arial" w:eastAsiaTheme="minorHAnsi" w:hAnsi="Arial" w:cs="Arial"/>
          <w:color w:val="auto"/>
          <w:sz w:val="20"/>
          <w:lang w:eastAsia="en-US"/>
        </w:rPr>
      </w:pPr>
      <w:r>
        <w:rPr>
          <w:rFonts w:ascii="Arial" w:eastAsiaTheme="minorHAnsi" w:hAnsi="Arial" w:cs="Arial"/>
          <w:color w:val="auto"/>
          <w:sz w:val="20"/>
          <w:lang w:eastAsia="en-US"/>
        </w:rPr>
        <w:t>e</w:t>
      </w:r>
      <w:r w:rsidRPr="00360AF6">
        <w:rPr>
          <w:rFonts w:ascii="Arial" w:eastAsiaTheme="minorHAnsi" w:hAnsi="Arial" w:cs="Arial"/>
          <w:color w:val="auto"/>
          <w:sz w:val="20"/>
          <w:lang w:eastAsia="en-US"/>
        </w:rPr>
        <w:t xml:space="preserve">n:  </w:t>
      </w:r>
    </w:p>
    <w:p w14:paraId="2098A005" w14:textId="24DDF412" w:rsidR="00E96F59" w:rsidRPr="00360AF6" w:rsidRDefault="00360AF6" w:rsidP="00360AF6">
      <w:pPr>
        <w:pStyle w:val="Lijstalinea"/>
        <w:spacing w:after="200" w:line="360" w:lineRule="auto"/>
        <w:ind w:left="705"/>
        <w:rPr>
          <w:rFonts w:ascii="Arial" w:eastAsiaTheme="minorHAnsi" w:hAnsi="Arial" w:cs="Arial"/>
          <w:i/>
          <w:iCs/>
          <w:color w:val="auto"/>
          <w:sz w:val="20"/>
          <w:lang w:eastAsia="en-US"/>
        </w:rPr>
      </w:pPr>
      <w:r w:rsidRPr="00360AF6">
        <w:rPr>
          <w:rFonts w:ascii="Arial" w:eastAsiaTheme="minorHAnsi" w:hAnsi="Arial" w:cs="Arial"/>
          <w:i/>
          <w:iCs/>
          <w:color w:val="auto"/>
          <w:sz w:val="20"/>
          <w:lang w:eastAsia="en-US"/>
        </w:rPr>
        <w:t>“Heeft de zorgverzekeraar het recht op een prestatie afhankelijk gesteld van een verwijzing of oordeel van een behandelend arts, dan is het oordeel van die arts bepalend.”</w:t>
      </w:r>
      <w:r>
        <w:rPr>
          <w:rStyle w:val="Voetnootmarkering"/>
          <w:rFonts w:ascii="Arial" w:eastAsiaTheme="minorHAnsi" w:hAnsi="Arial"/>
          <w:i/>
          <w:iCs/>
          <w:color w:val="auto"/>
          <w:sz w:val="20"/>
          <w:lang w:eastAsia="en-US"/>
        </w:rPr>
        <w:footnoteReference w:id="7"/>
      </w:r>
    </w:p>
    <w:p w14:paraId="04DFA7E2" w14:textId="77777777" w:rsidR="00360AF6" w:rsidRDefault="00360AF6" w:rsidP="00360AF6">
      <w:pPr>
        <w:pStyle w:val="Lijstalinea"/>
        <w:spacing w:after="200" w:line="360" w:lineRule="auto"/>
        <w:ind w:left="705"/>
        <w:rPr>
          <w:rFonts w:ascii="Arial" w:eastAsiaTheme="minorHAnsi" w:hAnsi="Arial" w:cs="Arial"/>
          <w:color w:val="auto"/>
          <w:sz w:val="20"/>
          <w:lang w:eastAsia="en-US"/>
        </w:rPr>
      </w:pPr>
    </w:p>
    <w:p w14:paraId="57D25494" w14:textId="3BC45186" w:rsidR="00360AF6" w:rsidRPr="00360AF6" w:rsidRDefault="00360AF6" w:rsidP="000E27BA">
      <w:pPr>
        <w:pStyle w:val="Lijstalinea"/>
        <w:numPr>
          <w:ilvl w:val="0"/>
          <w:numId w:val="2"/>
        </w:numPr>
        <w:spacing w:after="200" w:line="360" w:lineRule="auto"/>
        <w:rPr>
          <w:rFonts w:ascii="Arial" w:eastAsiaTheme="minorHAnsi" w:hAnsi="Arial" w:cs="Arial"/>
          <w:color w:val="auto"/>
          <w:sz w:val="20"/>
          <w:lang w:eastAsia="en-US"/>
        </w:rPr>
      </w:pPr>
      <w:r w:rsidRPr="00360AF6">
        <w:rPr>
          <w:rFonts w:ascii="Arial" w:eastAsiaTheme="minorHAnsi" w:hAnsi="Arial" w:cs="Arial"/>
          <w:color w:val="auto"/>
          <w:sz w:val="20"/>
          <w:lang w:eastAsia="en-US"/>
        </w:rPr>
        <w:t xml:space="preserve">Uit deze passages volgt nadrukkelijk dat het oordeel van de verwijzend en behandelend arts bepalend is en de zorgverzekeraar dat oordeel in beginsel moeten respecteren. Het primaat van de behandelend arts volgt ook uit de toelichting bij artikel 2.1 lid 3 van het </w:t>
      </w:r>
      <w:proofErr w:type="spellStart"/>
      <w:r w:rsidRPr="00360AF6">
        <w:rPr>
          <w:rFonts w:ascii="Arial" w:eastAsiaTheme="minorHAnsi" w:hAnsi="Arial" w:cs="Arial"/>
          <w:color w:val="auto"/>
          <w:sz w:val="20"/>
          <w:lang w:eastAsia="en-US"/>
        </w:rPr>
        <w:t>Bzv</w:t>
      </w:r>
      <w:proofErr w:type="spellEnd"/>
      <w:r w:rsidRPr="00360AF6">
        <w:rPr>
          <w:rFonts w:ascii="Arial" w:eastAsiaTheme="minorHAnsi" w:hAnsi="Arial" w:cs="Arial"/>
          <w:color w:val="auto"/>
          <w:sz w:val="20"/>
          <w:lang w:eastAsia="en-US"/>
        </w:rPr>
        <w:t xml:space="preserve">, waarin is overwogen dat het </w:t>
      </w:r>
      <w:r w:rsidRPr="00360AF6">
        <w:rPr>
          <w:rFonts w:ascii="Arial" w:eastAsiaTheme="minorHAnsi" w:hAnsi="Arial" w:cs="Arial"/>
          <w:i/>
          <w:iCs/>
          <w:color w:val="auto"/>
          <w:sz w:val="20"/>
          <w:lang w:eastAsia="en-US"/>
        </w:rPr>
        <w:t>“de beroepsbeoefenaar [is] die vanuit zijn beroepsmatige verantwoordelijkheid in samenspraak met de patiënt de onderzoeks- of behandelingswijze bepaalt. Bij de beroepsbeoefenaar kunnen doelmatigheids- of kwaliteitsoverwegingen aanleiding zijn in het concrete geval van het verlenen van de verlangde zorg af te zien of een andere keuze te maken binnen het geheel van de zorg die gebruikelijk is.”</w:t>
      </w:r>
      <w:r>
        <w:rPr>
          <w:rStyle w:val="Voetnootmarkering"/>
          <w:rFonts w:ascii="Arial" w:eastAsiaTheme="minorHAnsi" w:hAnsi="Arial"/>
          <w:i/>
          <w:iCs/>
          <w:color w:val="auto"/>
          <w:sz w:val="20"/>
          <w:lang w:eastAsia="en-US"/>
        </w:rPr>
        <w:footnoteReference w:id="8"/>
      </w:r>
    </w:p>
    <w:p w14:paraId="4DEC410C" w14:textId="316353E5" w:rsidR="00360AF6" w:rsidRPr="00360AF6" w:rsidRDefault="00360AF6" w:rsidP="00360AF6">
      <w:pPr>
        <w:pStyle w:val="Lijstalinea"/>
        <w:spacing w:after="200" w:line="360" w:lineRule="auto"/>
        <w:ind w:left="705"/>
        <w:rPr>
          <w:rFonts w:ascii="Arial" w:eastAsiaTheme="minorHAnsi" w:hAnsi="Arial" w:cs="Arial"/>
          <w:color w:val="auto"/>
          <w:sz w:val="20"/>
          <w:lang w:eastAsia="en-US"/>
        </w:rPr>
      </w:pPr>
    </w:p>
    <w:p w14:paraId="13A1F8E1" w14:textId="78F38D89" w:rsidR="00360AF6" w:rsidRDefault="00360AF6" w:rsidP="00360AF6">
      <w:pPr>
        <w:pStyle w:val="Lijstalinea"/>
        <w:numPr>
          <w:ilvl w:val="0"/>
          <w:numId w:val="2"/>
        </w:numPr>
        <w:spacing w:after="200" w:line="360" w:lineRule="auto"/>
        <w:rPr>
          <w:rFonts w:ascii="Arial" w:eastAsiaTheme="minorHAnsi" w:hAnsi="Arial" w:cs="Arial"/>
          <w:color w:val="auto"/>
          <w:sz w:val="20"/>
          <w:lang w:eastAsia="en-US"/>
        </w:rPr>
      </w:pPr>
      <w:r w:rsidRPr="003A2C33">
        <w:rPr>
          <w:rFonts w:ascii="Arial" w:eastAsiaTheme="minorHAnsi" w:hAnsi="Arial" w:cs="Arial"/>
          <w:color w:val="auto"/>
          <w:sz w:val="20"/>
          <w:lang w:eastAsia="en-US"/>
        </w:rPr>
        <w:t xml:space="preserve">Stellen dat </w:t>
      </w:r>
      <w:r w:rsidR="00ED6B3F">
        <w:rPr>
          <w:rFonts w:ascii="Arial" w:eastAsiaTheme="minorHAnsi" w:hAnsi="Arial" w:cs="Arial"/>
          <w:color w:val="auto"/>
          <w:sz w:val="20"/>
          <w:lang w:eastAsia="en-US"/>
        </w:rPr>
        <w:t>dit uitgangspunt niet gebruikelijk</w:t>
      </w:r>
      <w:r w:rsidRPr="003A2C33">
        <w:rPr>
          <w:rFonts w:ascii="Arial" w:eastAsiaTheme="minorHAnsi" w:hAnsi="Arial" w:cs="Arial"/>
          <w:color w:val="auto"/>
          <w:sz w:val="20"/>
          <w:lang w:eastAsia="en-US"/>
        </w:rPr>
        <w:t xml:space="preserve"> is, is dan op zijn minst opmerkelijk te noemen. </w:t>
      </w:r>
      <w:r w:rsidR="003A2C33" w:rsidRPr="003A2C33">
        <w:rPr>
          <w:rFonts w:ascii="Arial" w:eastAsiaTheme="minorHAnsi" w:hAnsi="Arial" w:cs="Arial"/>
          <w:color w:val="auto"/>
          <w:sz w:val="20"/>
          <w:lang w:eastAsia="en-US"/>
        </w:rPr>
        <w:t xml:space="preserve">Zeker als er dan vervolgens een onderbouwing vanuit de behandelaar komt die niet gehonoreerd wordt, maar wel opzij wordt geschoven. </w:t>
      </w:r>
    </w:p>
    <w:p w14:paraId="2C073EF9" w14:textId="77777777" w:rsidR="003A2C33" w:rsidRPr="003A2C33" w:rsidRDefault="003A2C33" w:rsidP="003A2C33">
      <w:pPr>
        <w:pStyle w:val="Lijstalinea"/>
        <w:rPr>
          <w:rFonts w:ascii="Arial" w:eastAsiaTheme="minorHAnsi" w:hAnsi="Arial" w:cs="Arial"/>
          <w:color w:val="auto"/>
          <w:sz w:val="20"/>
          <w:lang w:eastAsia="en-US"/>
        </w:rPr>
      </w:pPr>
    </w:p>
    <w:p w14:paraId="3B74D0C9" w14:textId="520E66AB" w:rsidR="003A2C33" w:rsidRDefault="003A2C33" w:rsidP="003A2C33">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De behandelend arts van </w:t>
      </w:r>
      <w:commentRangeStart w:id="9"/>
      <w:r w:rsidR="00ED6B3F">
        <w:rPr>
          <w:rFonts w:ascii="Arial" w:eastAsiaTheme="minorHAnsi" w:hAnsi="Arial" w:cs="Arial"/>
          <w:color w:val="auto"/>
          <w:sz w:val="20"/>
          <w:lang w:eastAsia="en-US"/>
        </w:rPr>
        <w:t>…………</w:t>
      </w:r>
      <w:commentRangeEnd w:id="9"/>
      <w:r w:rsidR="00C326FF">
        <w:rPr>
          <w:rStyle w:val="Verwijzingopmerking"/>
        </w:rPr>
        <w:commentReference w:id="9"/>
      </w:r>
      <w:r w:rsidR="00ED6B3F">
        <w:rPr>
          <w:rFonts w:ascii="Arial" w:eastAsiaTheme="minorHAnsi" w:hAnsi="Arial" w:cs="Arial"/>
          <w:color w:val="auto"/>
          <w:sz w:val="20"/>
          <w:lang w:eastAsia="en-US"/>
        </w:rPr>
        <w:t>.</w:t>
      </w:r>
      <w:r>
        <w:rPr>
          <w:rFonts w:ascii="Arial" w:eastAsiaTheme="minorHAnsi" w:hAnsi="Arial" w:cs="Arial"/>
          <w:color w:val="auto"/>
          <w:sz w:val="20"/>
          <w:lang w:eastAsia="en-US"/>
        </w:rPr>
        <w:t xml:space="preserve"> heeft nota bene verklaard dat de voorgeschreven zorg medisch noodzakelijk is. Toch besluit</w:t>
      </w:r>
      <w:r w:rsidR="00ED6B3F">
        <w:rPr>
          <w:rFonts w:ascii="Arial" w:eastAsiaTheme="minorHAnsi" w:hAnsi="Arial" w:cs="Arial"/>
          <w:color w:val="auto"/>
          <w:sz w:val="20"/>
          <w:lang w:eastAsia="en-US"/>
        </w:rPr>
        <w:t xml:space="preserve"> Verweerder</w:t>
      </w:r>
      <w:r>
        <w:rPr>
          <w:rFonts w:ascii="Arial" w:eastAsiaTheme="minorHAnsi" w:hAnsi="Arial" w:cs="Arial"/>
          <w:color w:val="auto"/>
          <w:sz w:val="20"/>
          <w:lang w:eastAsia="en-US"/>
        </w:rPr>
        <w:t xml:space="preserve"> dit </w:t>
      </w:r>
      <w:r w:rsidR="00FC468A">
        <w:rPr>
          <w:rFonts w:ascii="Arial" w:eastAsiaTheme="minorHAnsi" w:hAnsi="Arial" w:cs="Arial"/>
          <w:color w:val="auto"/>
          <w:sz w:val="20"/>
          <w:lang w:eastAsia="en-US"/>
        </w:rPr>
        <w:t xml:space="preserve">onderbouwde </w:t>
      </w:r>
      <w:r>
        <w:rPr>
          <w:rFonts w:ascii="Arial" w:eastAsiaTheme="minorHAnsi" w:hAnsi="Arial" w:cs="Arial"/>
          <w:color w:val="auto"/>
          <w:sz w:val="20"/>
          <w:lang w:eastAsia="en-US"/>
        </w:rPr>
        <w:t>oordeel van haar collega</w:t>
      </w:r>
      <w:r w:rsidR="00FC468A">
        <w:rPr>
          <w:rFonts w:ascii="Arial" w:eastAsiaTheme="minorHAnsi" w:hAnsi="Arial" w:cs="Arial"/>
          <w:color w:val="auto"/>
          <w:sz w:val="20"/>
          <w:lang w:eastAsia="en-US"/>
        </w:rPr>
        <w:t xml:space="preserve"> (</w:t>
      </w:r>
      <w:r w:rsidR="00FC468A" w:rsidRPr="003751D5">
        <w:rPr>
          <w:rFonts w:ascii="Arial" w:eastAsiaTheme="minorHAnsi" w:hAnsi="Arial" w:cs="Arial"/>
          <w:b/>
          <w:bCs/>
          <w:color w:val="auto"/>
          <w:sz w:val="20"/>
          <w:lang w:eastAsia="en-US"/>
        </w:rPr>
        <w:t>zie Bijlage</w:t>
      </w:r>
      <w:r w:rsidR="003751D5" w:rsidRPr="003751D5">
        <w:rPr>
          <w:rFonts w:ascii="Arial" w:eastAsiaTheme="minorHAnsi" w:hAnsi="Arial" w:cs="Arial"/>
          <w:b/>
          <w:bCs/>
          <w:color w:val="auto"/>
          <w:sz w:val="20"/>
          <w:lang w:eastAsia="en-US"/>
        </w:rPr>
        <w:t xml:space="preserve"> </w:t>
      </w:r>
      <w:commentRangeStart w:id="10"/>
      <w:r w:rsidR="003751D5" w:rsidRPr="003751D5">
        <w:rPr>
          <w:rFonts w:ascii="Arial" w:eastAsiaTheme="minorHAnsi" w:hAnsi="Arial" w:cs="Arial"/>
          <w:b/>
          <w:bCs/>
          <w:color w:val="auto"/>
          <w:sz w:val="20"/>
          <w:lang w:eastAsia="en-US"/>
        </w:rPr>
        <w:t>2</w:t>
      </w:r>
      <w:commentRangeEnd w:id="10"/>
      <w:r w:rsidR="00C326FF">
        <w:rPr>
          <w:rStyle w:val="Verwijzingopmerking"/>
        </w:rPr>
        <w:commentReference w:id="10"/>
      </w:r>
      <w:r w:rsidR="00FC468A">
        <w:rPr>
          <w:rFonts w:ascii="Arial" w:eastAsiaTheme="minorHAnsi" w:hAnsi="Arial" w:cs="Arial"/>
          <w:color w:val="auto"/>
          <w:sz w:val="20"/>
          <w:lang w:eastAsia="en-US"/>
        </w:rPr>
        <w:t xml:space="preserve">) </w:t>
      </w:r>
      <w:r>
        <w:rPr>
          <w:rFonts w:ascii="Arial" w:eastAsiaTheme="minorHAnsi" w:hAnsi="Arial" w:cs="Arial"/>
          <w:color w:val="auto"/>
          <w:sz w:val="20"/>
          <w:lang w:eastAsia="en-US"/>
        </w:rPr>
        <w:t xml:space="preserve"> niet over te nemen en laat </w:t>
      </w:r>
      <w:r w:rsidR="00ED6B3F">
        <w:rPr>
          <w:rFonts w:ascii="Arial" w:eastAsiaTheme="minorHAnsi" w:hAnsi="Arial" w:cs="Arial"/>
          <w:color w:val="auto"/>
          <w:sz w:val="20"/>
          <w:lang w:eastAsia="en-US"/>
        </w:rPr>
        <w:t>Verweerder</w:t>
      </w:r>
      <w:r>
        <w:rPr>
          <w:rFonts w:ascii="Arial" w:eastAsiaTheme="minorHAnsi" w:hAnsi="Arial" w:cs="Arial"/>
          <w:color w:val="auto"/>
          <w:sz w:val="20"/>
          <w:lang w:eastAsia="en-US"/>
        </w:rPr>
        <w:t xml:space="preserve"> ook na om te onderbouwen waarom </w:t>
      </w:r>
      <w:r w:rsidR="00ED6B3F">
        <w:rPr>
          <w:rFonts w:ascii="Arial" w:eastAsiaTheme="minorHAnsi" w:hAnsi="Arial" w:cs="Arial"/>
          <w:color w:val="auto"/>
          <w:sz w:val="20"/>
          <w:lang w:eastAsia="en-US"/>
        </w:rPr>
        <w:t xml:space="preserve">er </w:t>
      </w:r>
      <w:r>
        <w:rPr>
          <w:rFonts w:ascii="Arial" w:eastAsiaTheme="minorHAnsi" w:hAnsi="Arial" w:cs="Arial"/>
          <w:color w:val="auto"/>
          <w:sz w:val="20"/>
          <w:lang w:eastAsia="en-US"/>
        </w:rPr>
        <w:t xml:space="preserve"> niet </w:t>
      </w:r>
      <w:r w:rsidR="00ED6B3F">
        <w:rPr>
          <w:rFonts w:ascii="Arial" w:eastAsiaTheme="minorHAnsi" w:hAnsi="Arial" w:cs="Arial"/>
          <w:color w:val="auto"/>
          <w:sz w:val="20"/>
          <w:lang w:eastAsia="en-US"/>
        </w:rPr>
        <w:t>wordt meegegaan</w:t>
      </w:r>
      <w:r>
        <w:rPr>
          <w:rFonts w:ascii="Arial" w:eastAsiaTheme="minorHAnsi" w:hAnsi="Arial" w:cs="Arial"/>
          <w:color w:val="auto"/>
          <w:sz w:val="20"/>
          <w:lang w:eastAsia="en-US"/>
        </w:rPr>
        <w:t xml:space="preserve"> in het oordeel van de te volgen behandelaar. </w:t>
      </w:r>
      <w:r w:rsidR="00ED6B3F">
        <w:rPr>
          <w:rFonts w:ascii="Arial" w:eastAsiaTheme="minorHAnsi" w:hAnsi="Arial" w:cs="Arial"/>
          <w:color w:val="auto"/>
          <w:sz w:val="20"/>
          <w:lang w:eastAsia="en-US"/>
        </w:rPr>
        <w:t xml:space="preserve">Deze onderbouwing is wettelijk verplicht om de afwijzing inzichtelijk te maken voor </w:t>
      </w:r>
      <w:proofErr w:type="spellStart"/>
      <w:r w:rsidR="00ED6B3F">
        <w:rPr>
          <w:rFonts w:ascii="Arial" w:eastAsiaTheme="minorHAnsi" w:hAnsi="Arial" w:cs="Arial"/>
          <w:color w:val="auto"/>
          <w:sz w:val="20"/>
          <w:lang w:eastAsia="en-US"/>
        </w:rPr>
        <w:t>patienten</w:t>
      </w:r>
      <w:proofErr w:type="spellEnd"/>
      <w:r w:rsidR="00ED6B3F">
        <w:rPr>
          <w:rFonts w:ascii="Arial" w:eastAsiaTheme="minorHAnsi" w:hAnsi="Arial" w:cs="Arial"/>
          <w:color w:val="auto"/>
          <w:sz w:val="20"/>
          <w:lang w:eastAsia="en-US"/>
        </w:rPr>
        <w:t>.</w:t>
      </w:r>
      <w:r w:rsidR="00ED6B3F">
        <w:rPr>
          <w:rStyle w:val="Voetnootmarkering"/>
          <w:rFonts w:ascii="Arial" w:eastAsiaTheme="minorHAnsi" w:hAnsi="Arial"/>
          <w:color w:val="auto"/>
          <w:sz w:val="20"/>
          <w:lang w:eastAsia="en-US"/>
        </w:rPr>
        <w:footnoteReference w:id="9"/>
      </w:r>
    </w:p>
    <w:p w14:paraId="66C7DF3F" w14:textId="77777777" w:rsidR="003A2C33" w:rsidRPr="003A2C33" w:rsidRDefault="003A2C33" w:rsidP="003A2C33">
      <w:pPr>
        <w:pStyle w:val="Lijstalinea"/>
        <w:rPr>
          <w:rFonts w:ascii="Arial" w:eastAsiaTheme="minorHAnsi" w:hAnsi="Arial" w:cs="Arial"/>
          <w:color w:val="auto"/>
          <w:sz w:val="20"/>
          <w:lang w:eastAsia="en-US"/>
        </w:rPr>
      </w:pPr>
    </w:p>
    <w:p w14:paraId="4994A698" w14:textId="1AFD8600" w:rsidR="003A2C33" w:rsidRDefault="003A2C33" w:rsidP="003A2C33">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Het afwijken van de beoordeling van de behandelend arts kan alleen als er een gegronde reden voor is. D</w:t>
      </w:r>
      <w:r w:rsidRPr="003A2C33">
        <w:rPr>
          <w:rFonts w:ascii="Arial" w:eastAsiaTheme="minorHAnsi" w:hAnsi="Arial" w:cs="Arial"/>
          <w:color w:val="auto"/>
          <w:sz w:val="20"/>
          <w:lang w:eastAsia="en-US"/>
        </w:rPr>
        <w:t xml:space="preserve">e zorgverzekeraar moet om die reden de door de arts gestelde indicatie en voorgestelde behandeling als uitgangspunt respecteren, tenzij de behandelend arts </w:t>
      </w:r>
      <w:r w:rsidRPr="003A2C33">
        <w:rPr>
          <w:rFonts w:ascii="Arial" w:eastAsiaTheme="minorHAnsi" w:hAnsi="Arial" w:cs="Arial"/>
          <w:i/>
          <w:iCs/>
          <w:color w:val="auto"/>
          <w:sz w:val="20"/>
          <w:lang w:eastAsia="en-US"/>
        </w:rPr>
        <w:t>“evident niet blijkt te handelen overeenkomstig de normen die binnen de beroepsgroep gelden voor de indicatiestelling”</w:t>
      </w:r>
      <w:r w:rsidRPr="003A2C33">
        <w:rPr>
          <w:rFonts w:ascii="Arial" w:eastAsiaTheme="minorHAnsi" w:hAnsi="Arial" w:cs="Arial"/>
          <w:color w:val="auto"/>
          <w:sz w:val="20"/>
          <w:lang w:eastAsia="en-US"/>
        </w:rPr>
        <w:t xml:space="preserve"> of </w:t>
      </w:r>
      <w:r w:rsidRPr="003A2C33">
        <w:rPr>
          <w:rFonts w:ascii="Arial" w:eastAsiaTheme="minorHAnsi" w:hAnsi="Arial" w:cs="Arial"/>
          <w:i/>
          <w:iCs/>
          <w:color w:val="auto"/>
          <w:sz w:val="20"/>
          <w:lang w:eastAsia="en-US"/>
        </w:rPr>
        <w:t xml:space="preserve">“indien moet worden geconcludeerd dat de arts niet in redelijkheid tot </w:t>
      </w:r>
      <w:r w:rsidRPr="003A2C33">
        <w:rPr>
          <w:rFonts w:ascii="Arial" w:eastAsiaTheme="minorHAnsi" w:hAnsi="Arial" w:cs="Arial"/>
          <w:i/>
          <w:iCs/>
          <w:color w:val="auto"/>
          <w:sz w:val="20"/>
          <w:lang w:eastAsia="en-US"/>
        </w:rPr>
        <w:lastRenderedPageBreak/>
        <w:t>toewijzing van de verleende zorg had kunnen besluiten.”,</w:t>
      </w:r>
      <w:r w:rsidRPr="003A2C33">
        <w:rPr>
          <w:rFonts w:ascii="Arial" w:eastAsiaTheme="minorHAnsi" w:hAnsi="Arial" w:cs="Arial"/>
          <w:color w:val="auto"/>
          <w:sz w:val="20"/>
          <w:lang w:eastAsia="en-US"/>
        </w:rPr>
        <w:t xml:space="preserve"> zoals de rechtbank Zeeland-West-Brabant in twee vonnissen d.d. 4 januari en 15 februari 2017 oordeelde</w:t>
      </w:r>
      <w:r>
        <w:rPr>
          <w:rFonts w:ascii="Arial" w:eastAsiaTheme="minorHAnsi" w:hAnsi="Arial" w:cs="Arial"/>
          <w:color w:val="auto"/>
          <w:sz w:val="20"/>
          <w:lang w:eastAsia="en-US"/>
        </w:rPr>
        <w:t>.</w:t>
      </w:r>
      <w:r>
        <w:rPr>
          <w:rStyle w:val="Voetnootmarkering"/>
          <w:rFonts w:ascii="Arial" w:eastAsiaTheme="minorHAnsi" w:hAnsi="Arial"/>
          <w:color w:val="auto"/>
          <w:sz w:val="20"/>
          <w:lang w:eastAsia="en-US"/>
        </w:rPr>
        <w:footnoteReference w:id="10"/>
      </w:r>
    </w:p>
    <w:p w14:paraId="533F8173" w14:textId="77777777" w:rsidR="00FC468A" w:rsidRPr="00FC468A" w:rsidRDefault="00FC468A" w:rsidP="00FC468A">
      <w:pPr>
        <w:pStyle w:val="Lijstalinea"/>
        <w:rPr>
          <w:rFonts w:ascii="Arial" w:eastAsiaTheme="minorHAnsi" w:hAnsi="Arial" w:cs="Arial"/>
          <w:color w:val="auto"/>
          <w:sz w:val="20"/>
          <w:lang w:eastAsia="en-US"/>
        </w:rPr>
      </w:pPr>
    </w:p>
    <w:p w14:paraId="5A42E45C" w14:textId="50F90F3B" w:rsidR="00FC468A" w:rsidRDefault="00FC468A" w:rsidP="003A2C33">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Nadat </w:t>
      </w:r>
      <w:r w:rsidR="00ED6B3F">
        <w:rPr>
          <w:rFonts w:ascii="Arial" w:eastAsiaTheme="minorHAnsi" w:hAnsi="Arial" w:cs="Arial"/>
          <w:color w:val="auto"/>
          <w:sz w:val="20"/>
          <w:lang w:eastAsia="en-US"/>
        </w:rPr>
        <w:t>Verweerder</w:t>
      </w:r>
      <w:r>
        <w:rPr>
          <w:rFonts w:ascii="Arial" w:eastAsiaTheme="minorHAnsi" w:hAnsi="Arial" w:cs="Arial"/>
          <w:color w:val="auto"/>
          <w:sz w:val="20"/>
          <w:lang w:eastAsia="en-US"/>
        </w:rPr>
        <w:t xml:space="preserve"> het oordeel van de behandelaar zonder gegronde </w:t>
      </w:r>
      <w:r w:rsidR="00ED6B3F">
        <w:rPr>
          <w:rFonts w:ascii="Arial" w:eastAsiaTheme="minorHAnsi" w:hAnsi="Arial" w:cs="Arial"/>
          <w:color w:val="auto"/>
          <w:sz w:val="20"/>
          <w:lang w:eastAsia="en-US"/>
        </w:rPr>
        <w:t xml:space="preserve">reden </w:t>
      </w:r>
      <w:r>
        <w:rPr>
          <w:rFonts w:ascii="Arial" w:eastAsiaTheme="minorHAnsi" w:hAnsi="Arial" w:cs="Arial"/>
          <w:color w:val="auto"/>
          <w:sz w:val="20"/>
          <w:lang w:eastAsia="en-US"/>
        </w:rPr>
        <w:t xml:space="preserve">opzij heeft geschoven gaat zij ook zover dat zij een onwaar en incorrect eindoordeel communiceert aan </w:t>
      </w:r>
      <w:commentRangeStart w:id="11"/>
      <w:r w:rsidR="00ED6B3F">
        <w:rPr>
          <w:rFonts w:ascii="Arial" w:eastAsiaTheme="minorHAnsi" w:hAnsi="Arial" w:cs="Arial"/>
          <w:color w:val="auto"/>
          <w:sz w:val="20"/>
          <w:lang w:eastAsia="en-US"/>
        </w:rPr>
        <w:t>…………….</w:t>
      </w:r>
      <w:commentRangeEnd w:id="11"/>
      <w:r w:rsidR="00C326FF">
        <w:rPr>
          <w:rStyle w:val="Verwijzingopmerking"/>
        </w:rPr>
        <w:commentReference w:id="11"/>
      </w:r>
      <w:r w:rsidR="00AE5A11">
        <w:rPr>
          <w:rFonts w:ascii="Arial" w:eastAsiaTheme="minorHAnsi" w:hAnsi="Arial" w:cs="Arial"/>
          <w:color w:val="auto"/>
          <w:sz w:val="20"/>
          <w:lang w:eastAsia="en-US"/>
        </w:rPr>
        <w:t xml:space="preserve"> (zie </w:t>
      </w:r>
      <w:commentRangeStart w:id="12"/>
      <w:r w:rsidR="00AE5A11">
        <w:rPr>
          <w:rFonts w:ascii="Arial" w:eastAsiaTheme="minorHAnsi" w:hAnsi="Arial" w:cs="Arial"/>
          <w:color w:val="auto"/>
          <w:sz w:val="20"/>
          <w:lang w:eastAsia="en-US"/>
        </w:rPr>
        <w:t>Bijlage</w:t>
      </w:r>
      <w:commentRangeEnd w:id="12"/>
      <w:r w:rsidR="00C326FF">
        <w:rPr>
          <w:rStyle w:val="Verwijzingopmerking"/>
        </w:rPr>
        <w:commentReference w:id="12"/>
      </w:r>
      <w:r w:rsidR="00AE5A11">
        <w:rPr>
          <w:rFonts w:ascii="Arial" w:eastAsiaTheme="minorHAnsi" w:hAnsi="Arial" w:cs="Arial"/>
          <w:color w:val="auto"/>
          <w:sz w:val="20"/>
          <w:lang w:eastAsia="en-US"/>
        </w:rPr>
        <w:t xml:space="preserve"> )</w:t>
      </w:r>
      <w:r>
        <w:rPr>
          <w:rFonts w:ascii="Arial" w:eastAsiaTheme="minorHAnsi" w:hAnsi="Arial" w:cs="Arial"/>
          <w:color w:val="auto"/>
          <w:sz w:val="20"/>
          <w:lang w:eastAsia="en-US"/>
        </w:rPr>
        <w:t xml:space="preserve">. </w:t>
      </w:r>
    </w:p>
    <w:p w14:paraId="5C520BEC" w14:textId="77777777" w:rsidR="00AE5A11" w:rsidRPr="00AE5A11" w:rsidRDefault="00AE5A11" w:rsidP="00AE5A11">
      <w:pPr>
        <w:pStyle w:val="Lijstalinea"/>
        <w:rPr>
          <w:rFonts w:ascii="Arial" w:eastAsiaTheme="minorHAnsi" w:hAnsi="Arial" w:cs="Arial"/>
          <w:color w:val="auto"/>
          <w:sz w:val="20"/>
          <w:lang w:eastAsia="en-US"/>
        </w:rPr>
      </w:pPr>
    </w:p>
    <w:p w14:paraId="7021D0BE" w14:textId="6BA61F24" w:rsidR="00AE5A11" w:rsidRDefault="00AE5A11" w:rsidP="003A2C33">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In dit oordeel staat incorrecte en misleidende informatie. Er wordt gesteld dat ‘er geen bewijs is dat afbouwen met </w:t>
      </w:r>
      <w:proofErr w:type="spellStart"/>
      <w:r>
        <w:rPr>
          <w:rFonts w:ascii="Arial" w:eastAsiaTheme="minorHAnsi" w:hAnsi="Arial" w:cs="Arial"/>
          <w:color w:val="auto"/>
          <w:sz w:val="20"/>
          <w:lang w:eastAsia="en-US"/>
        </w:rPr>
        <w:t>Taperingstrips</w:t>
      </w:r>
      <w:proofErr w:type="spellEnd"/>
      <w:r>
        <w:rPr>
          <w:rFonts w:ascii="Arial" w:eastAsiaTheme="minorHAnsi" w:hAnsi="Arial" w:cs="Arial"/>
          <w:color w:val="auto"/>
          <w:sz w:val="20"/>
          <w:lang w:eastAsia="en-US"/>
        </w:rPr>
        <w:t xml:space="preserve"> werkzaam en effectief is’. Dit is een opzettelijke en verwijtbare manier van een incorrecte onderbouwing aangezien er geen eis is voor onderbouwing van de werkzaamheid van de </w:t>
      </w:r>
      <w:proofErr w:type="spellStart"/>
      <w:r>
        <w:rPr>
          <w:rFonts w:ascii="Arial" w:eastAsiaTheme="minorHAnsi" w:hAnsi="Arial" w:cs="Arial"/>
          <w:color w:val="auto"/>
          <w:sz w:val="20"/>
          <w:lang w:eastAsia="en-US"/>
        </w:rPr>
        <w:t>Taperingstrips</w:t>
      </w:r>
      <w:proofErr w:type="spellEnd"/>
      <w:r>
        <w:rPr>
          <w:rFonts w:ascii="Arial" w:eastAsiaTheme="minorHAnsi" w:hAnsi="Arial" w:cs="Arial"/>
          <w:color w:val="auto"/>
          <w:sz w:val="20"/>
          <w:lang w:eastAsia="en-US"/>
        </w:rPr>
        <w:t xml:space="preserve"> (</w:t>
      </w:r>
      <w:proofErr w:type="spellStart"/>
      <w:r>
        <w:rPr>
          <w:rFonts w:ascii="Arial" w:eastAsiaTheme="minorHAnsi" w:hAnsi="Arial" w:cs="Arial"/>
          <w:color w:val="auto"/>
          <w:sz w:val="20"/>
          <w:lang w:eastAsia="en-US"/>
        </w:rPr>
        <w:t>Taperingstrips</w:t>
      </w:r>
      <w:proofErr w:type="spellEnd"/>
      <w:r>
        <w:rPr>
          <w:rFonts w:ascii="Arial" w:eastAsiaTheme="minorHAnsi" w:hAnsi="Arial" w:cs="Arial"/>
          <w:color w:val="auto"/>
          <w:sz w:val="20"/>
          <w:lang w:eastAsia="en-US"/>
        </w:rPr>
        <w:t xml:space="preserve"> zijn geen middel maar een verpakking) maar er een eis is voor de onderbouwing van het afbouwen met lagere doseringen </w:t>
      </w:r>
      <w:commentRangeStart w:id="13"/>
      <w:r w:rsidR="00F00FC1">
        <w:rPr>
          <w:rFonts w:ascii="Arial" w:eastAsiaTheme="minorHAnsi" w:hAnsi="Arial" w:cs="Arial"/>
          <w:color w:val="auto"/>
          <w:sz w:val="20"/>
          <w:lang w:eastAsia="en-US"/>
        </w:rPr>
        <w:t>……………….</w:t>
      </w:r>
      <w:commentRangeEnd w:id="13"/>
      <w:r w:rsidR="00C326FF">
        <w:rPr>
          <w:rStyle w:val="Verwijzingopmerking"/>
        </w:rPr>
        <w:commentReference w:id="13"/>
      </w:r>
      <w:r>
        <w:rPr>
          <w:rFonts w:ascii="Arial" w:eastAsiaTheme="minorHAnsi" w:hAnsi="Arial" w:cs="Arial"/>
          <w:color w:val="auto"/>
          <w:sz w:val="20"/>
          <w:lang w:eastAsia="en-US"/>
        </w:rPr>
        <w:t xml:space="preserve"> (i.c. afbouwmedicatie). De werkzaamheid van afbouwen met </w:t>
      </w:r>
      <w:commentRangeStart w:id="14"/>
      <w:r w:rsidR="00F00FC1">
        <w:rPr>
          <w:rFonts w:ascii="Arial" w:eastAsiaTheme="minorHAnsi" w:hAnsi="Arial" w:cs="Arial"/>
          <w:color w:val="auto"/>
          <w:sz w:val="20"/>
          <w:lang w:eastAsia="en-US"/>
        </w:rPr>
        <w:t>……………</w:t>
      </w:r>
      <w:commentRangeEnd w:id="14"/>
      <w:r w:rsidR="00C326FF">
        <w:rPr>
          <w:rStyle w:val="Verwijzingopmerking"/>
        </w:rPr>
        <w:commentReference w:id="14"/>
      </w:r>
      <w:r>
        <w:rPr>
          <w:rFonts w:ascii="Arial" w:eastAsiaTheme="minorHAnsi" w:hAnsi="Arial" w:cs="Arial"/>
          <w:color w:val="auto"/>
          <w:sz w:val="20"/>
          <w:lang w:eastAsia="en-US"/>
        </w:rPr>
        <w:t xml:space="preserve"> wordt nota bene door  </w:t>
      </w:r>
      <w:r w:rsidR="00F00FC1">
        <w:rPr>
          <w:rFonts w:ascii="Arial" w:eastAsiaTheme="minorHAnsi" w:hAnsi="Arial" w:cs="Arial"/>
          <w:color w:val="auto"/>
          <w:sz w:val="20"/>
          <w:lang w:eastAsia="en-US"/>
        </w:rPr>
        <w:t>Verweerder</w:t>
      </w:r>
      <w:r>
        <w:rPr>
          <w:rFonts w:ascii="Arial" w:eastAsiaTheme="minorHAnsi" w:hAnsi="Arial" w:cs="Arial"/>
          <w:color w:val="auto"/>
          <w:sz w:val="20"/>
          <w:lang w:eastAsia="en-US"/>
        </w:rPr>
        <w:t xml:space="preserve"> zelf aangedragen omdat dit in de literatuur staat. Daarnaast staat de geleidelijke afbouw benoemd in de bijsluiter van het geneesmiddel </w:t>
      </w:r>
      <w:commentRangeStart w:id="15"/>
      <w:r>
        <w:rPr>
          <w:rFonts w:ascii="Arial" w:eastAsiaTheme="minorHAnsi" w:hAnsi="Arial" w:cs="Arial"/>
          <w:color w:val="auto"/>
          <w:sz w:val="20"/>
          <w:lang w:eastAsia="en-US"/>
        </w:rPr>
        <w:t>zelf</w:t>
      </w:r>
      <w:r w:rsidR="00F00FC1">
        <w:rPr>
          <w:rFonts w:ascii="Arial" w:eastAsiaTheme="minorHAnsi" w:hAnsi="Arial" w:cs="Arial"/>
          <w:color w:val="auto"/>
          <w:sz w:val="20"/>
          <w:lang w:eastAsia="en-US"/>
        </w:rPr>
        <w:t>.</w:t>
      </w:r>
      <w:r w:rsidR="00FA5985">
        <w:rPr>
          <w:rFonts w:ascii="Arial" w:eastAsiaTheme="minorHAnsi" w:hAnsi="Arial" w:cs="Arial"/>
          <w:color w:val="auto"/>
          <w:sz w:val="20"/>
          <w:lang w:eastAsia="en-US"/>
        </w:rPr>
        <w:t xml:space="preserve"> </w:t>
      </w:r>
      <w:commentRangeEnd w:id="15"/>
      <w:r w:rsidR="00C326FF">
        <w:rPr>
          <w:rStyle w:val="Verwijzingopmerking"/>
        </w:rPr>
        <w:commentReference w:id="15"/>
      </w:r>
      <w:r>
        <w:rPr>
          <w:rFonts w:ascii="Arial" w:eastAsiaTheme="minorHAnsi" w:hAnsi="Arial" w:cs="Arial"/>
          <w:color w:val="auto"/>
          <w:sz w:val="20"/>
          <w:lang w:eastAsia="en-US"/>
        </w:rPr>
        <w:t>Daarmee is de effectiviteit -van het geleidelijk afbouwen- bewezen geacht door het College ter Beoordeling van Geneesmiddelen, aangezien zij de bijsluiter goedgekeurd hebben</w:t>
      </w:r>
      <w:r w:rsidR="00FA5985">
        <w:rPr>
          <w:rFonts w:ascii="Arial" w:eastAsiaTheme="minorHAnsi" w:hAnsi="Arial" w:cs="Arial"/>
          <w:color w:val="auto"/>
          <w:sz w:val="20"/>
          <w:lang w:eastAsia="en-US"/>
        </w:rPr>
        <w:t>.</w:t>
      </w:r>
    </w:p>
    <w:p w14:paraId="1FC125FB" w14:textId="77777777" w:rsidR="00FA5985" w:rsidRPr="00FA5985" w:rsidRDefault="00FA5985" w:rsidP="00FA5985">
      <w:pPr>
        <w:pStyle w:val="Lijstalinea"/>
        <w:rPr>
          <w:rFonts w:ascii="Arial" w:eastAsiaTheme="minorHAnsi" w:hAnsi="Arial" w:cs="Arial"/>
          <w:color w:val="auto"/>
          <w:sz w:val="20"/>
          <w:lang w:eastAsia="en-US"/>
        </w:rPr>
      </w:pPr>
    </w:p>
    <w:p w14:paraId="39C39894" w14:textId="4872F861" w:rsidR="00FA5985" w:rsidRDefault="00FA5985" w:rsidP="003A2C33">
      <w:pPr>
        <w:pStyle w:val="Lijstalinea"/>
        <w:numPr>
          <w:ilvl w:val="0"/>
          <w:numId w:val="2"/>
        </w:numPr>
        <w:spacing w:after="200" w:line="360" w:lineRule="auto"/>
        <w:rPr>
          <w:rFonts w:ascii="Arial" w:eastAsiaTheme="minorHAnsi" w:hAnsi="Arial" w:cs="Arial"/>
          <w:color w:val="auto"/>
          <w:sz w:val="20"/>
          <w:lang w:eastAsia="en-US"/>
        </w:rPr>
      </w:pPr>
      <w:r>
        <w:rPr>
          <w:rFonts w:ascii="Arial" w:eastAsiaTheme="minorHAnsi" w:hAnsi="Arial" w:cs="Arial"/>
          <w:color w:val="auto"/>
          <w:sz w:val="20"/>
          <w:lang w:eastAsia="en-US"/>
        </w:rPr>
        <w:t xml:space="preserve">Naast de werkzaamheid en effectiviteit stelt </w:t>
      </w:r>
      <w:r w:rsidR="00F00FC1">
        <w:rPr>
          <w:rFonts w:ascii="Arial" w:eastAsiaTheme="minorHAnsi" w:hAnsi="Arial" w:cs="Arial"/>
          <w:color w:val="auto"/>
          <w:sz w:val="20"/>
          <w:lang w:eastAsia="en-US"/>
        </w:rPr>
        <w:t>Verweerder</w:t>
      </w:r>
      <w:r>
        <w:rPr>
          <w:rFonts w:ascii="Arial" w:eastAsiaTheme="minorHAnsi" w:hAnsi="Arial" w:cs="Arial"/>
          <w:color w:val="auto"/>
          <w:sz w:val="20"/>
          <w:lang w:eastAsia="en-US"/>
        </w:rPr>
        <w:t xml:space="preserve"> dat de </w:t>
      </w:r>
      <w:proofErr w:type="spellStart"/>
      <w:r>
        <w:rPr>
          <w:rFonts w:ascii="Arial" w:eastAsiaTheme="minorHAnsi" w:hAnsi="Arial" w:cs="Arial"/>
          <w:color w:val="auto"/>
          <w:sz w:val="20"/>
          <w:lang w:eastAsia="en-US"/>
        </w:rPr>
        <w:t>Taperingstrips</w:t>
      </w:r>
      <w:proofErr w:type="spellEnd"/>
      <w:r>
        <w:rPr>
          <w:rFonts w:ascii="Arial" w:eastAsiaTheme="minorHAnsi" w:hAnsi="Arial" w:cs="Arial"/>
          <w:color w:val="auto"/>
          <w:sz w:val="20"/>
          <w:lang w:eastAsia="en-US"/>
        </w:rPr>
        <w:t xml:space="preserve"> </w:t>
      </w:r>
      <w:r w:rsidR="00F00FC1">
        <w:rPr>
          <w:rFonts w:ascii="Arial" w:eastAsiaTheme="minorHAnsi" w:hAnsi="Arial" w:cs="Arial"/>
          <w:color w:val="auto"/>
          <w:sz w:val="20"/>
          <w:lang w:eastAsia="en-US"/>
        </w:rPr>
        <w:t>niet economisch zijn voor de zorgverzekeraar.</w:t>
      </w:r>
      <w:r>
        <w:rPr>
          <w:rFonts w:ascii="Arial" w:eastAsiaTheme="minorHAnsi" w:hAnsi="Arial" w:cs="Arial"/>
          <w:color w:val="auto"/>
          <w:sz w:val="20"/>
          <w:lang w:eastAsia="en-US"/>
        </w:rPr>
        <w:t xml:space="preserve"> Op de eerste plaats worden er voor de </w:t>
      </w:r>
      <w:proofErr w:type="spellStart"/>
      <w:r>
        <w:rPr>
          <w:rFonts w:ascii="Arial" w:eastAsiaTheme="minorHAnsi" w:hAnsi="Arial" w:cs="Arial"/>
          <w:color w:val="auto"/>
          <w:sz w:val="20"/>
          <w:lang w:eastAsia="en-US"/>
        </w:rPr>
        <w:t>Taperingstrips</w:t>
      </w:r>
      <w:proofErr w:type="spellEnd"/>
      <w:r>
        <w:rPr>
          <w:rFonts w:ascii="Arial" w:eastAsiaTheme="minorHAnsi" w:hAnsi="Arial" w:cs="Arial"/>
          <w:color w:val="auto"/>
          <w:sz w:val="20"/>
          <w:lang w:eastAsia="en-US"/>
        </w:rPr>
        <w:t xml:space="preserve"> zelf (</w:t>
      </w:r>
      <w:r w:rsidR="0067793D">
        <w:rPr>
          <w:rFonts w:ascii="Arial" w:eastAsiaTheme="minorHAnsi" w:hAnsi="Arial" w:cs="Arial"/>
          <w:color w:val="auto"/>
          <w:sz w:val="20"/>
          <w:lang w:eastAsia="en-US"/>
        </w:rPr>
        <w:t>hetgeen een v</w:t>
      </w:r>
      <w:r>
        <w:rPr>
          <w:rFonts w:ascii="Arial" w:eastAsiaTheme="minorHAnsi" w:hAnsi="Arial" w:cs="Arial"/>
          <w:color w:val="auto"/>
          <w:sz w:val="20"/>
          <w:lang w:eastAsia="en-US"/>
        </w:rPr>
        <w:t>erpakking</w:t>
      </w:r>
      <w:r w:rsidR="0067793D">
        <w:rPr>
          <w:rFonts w:ascii="Arial" w:eastAsiaTheme="minorHAnsi" w:hAnsi="Arial" w:cs="Arial"/>
          <w:color w:val="auto"/>
          <w:sz w:val="20"/>
          <w:lang w:eastAsia="en-US"/>
        </w:rPr>
        <w:t xml:space="preserve"> betreft</w:t>
      </w:r>
      <w:r>
        <w:rPr>
          <w:rFonts w:ascii="Arial" w:eastAsiaTheme="minorHAnsi" w:hAnsi="Arial" w:cs="Arial"/>
          <w:color w:val="auto"/>
          <w:sz w:val="20"/>
          <w:lang w:eastAsia="en-US"/>
        </w:rPr>
        <w:t>) geen kosten in rekening gebracht. De prijs van de medicatie</w:t>
      </w:r>
      <w:r w:rsidR="00F00FC1">
        <w:rPr>
          <w:rFonts w:ascii="Arial" w:eastAsiaTheme="minorHAnsi" w:hAnsi="Arial" w:cs="Arial"/>
          <w:color w:val="auto"/>
          <w:sz w:val="20"/>
          <w:lang w:eastAsia="en-US"/>
        </w:rPr>
        <w:t xml:space="preserve"> in een andere verpakking</w:t>
      </w:r>
      <w:r>
        <w:rPr>
          <w:rFonts w:ascii="Arial" w:eastAsiaTheme="minorHAnsi" w:hAnsi="Arial" w:cs="Arial"/>
          <w:color w:val="auto"/>
          <w:sz w:val="20"/>
          <w:lang w:eastAsia="en-US"/>
        </w:rPr>
        <w:t xml:space="preserve"> zou dus even hoog zijn als </w:t>
      </w:r>
      <w:r w:rsidR="0067793D">
        <w:rPr>
          <w:rFonts w:ascii="Arial" w:eastAsiaTheme="minorHAnsi" w:hAnsi="Arial" w:cs="Arial"/>
          <w:color w:val="auto"/>
          <w:sz w:val="20"/>
          <w:lang w:eastAsia="en-US"/>
        </w:rPr>
        <w:t>die van de</w:t>
      </w:r>
      <w:r>
        <w:rPr>
          <w:rFonts w:ascii="Arial" w:eastAsiaTheme="minorHAnsi" w:hAnsi="Arial" w:cs="Arial"/>
          <w:color w:val="auto"/>
          <w:sz w:val="20"/>
          <w:lang w:eastAsia="en-US"/>
        </w:rPr>
        <w:t xml:space="preserve"> Taperingstrip</w:t>
      </w:r>
      <w:r w:rsidR="0067793D">
        <w:rPr>
          <w:rFonts w:ascii="Arial" w:eastAsiaTheme="minorHAnsi" w:hAnsi="Arial" w:cs="Arial"/>
          <w:color w:val="auto"/>
          <w:sz w:val="20"/>
          <w:lang w:eastAsia="en-US"/>
        </w:rPr>
        <w:t>,</w:t>
      </w:r>
      <w:r>
        <w:rPr>
          <w:rFonts w:ascii="Arial" w:eastAsiaTheme="minorHAnsi" w:hAnsi="Arial" w:cs="Arial"/>
          <w:color w:val="auto"/>
          <w:sz w:val="20"/>
          <w:lang w:eastAsia="en-US"/>
        </w:rPr>
        <w:t xml:space="preserve"> want het gaat</w:t>
      </w:r>
      <w:r w:rsidR="00F00FC1">
        <w:rPr>
          <w:rFonts w:ascii="Arial" w:eastAsiaTheme="minorHAnsi" w:hAnsi="Arial" w:cs="Arial"/>
          <w:color w:val="auto"/>
          <w:sz w:val="20"/>
          <w:lang w:eastAsia="en-US"/>
        </w:rPr>
        <w:t xml:space="preserve"> bij de </w:t>
      </w:r>
      <w:proofErr w:type="spellStart"/>
      <w:r w:rsidR="00F00FC1">
        <w:rPr>
          <w:rFonts w:ascii="Arial" w:eastAsiaTheme="minorHAnsi" w:hAnsi="Arial" w:cs="Arial"/>
          <w:color w:val="auto"/>
          <w:sz w:val="20"/>
          <w:lang w:eastAsia="en-US"/>
        </w:rPr>
        <w:t>prijsselling</w:t>
      </w:r>
      <w:proofErr w:type="spellEnd"/>
      <w:r>
        <w:rPr>
          <w:rFonts w:ascii="Arial" w:eastAsiaTheme="minorHAnsi" w:hAnsi="Arial" w:cs="Arial"/>
          <w:color w:val="auto"/>
          <w:sz w:val="20"/>
          <w:lang w:eastAsia="en-US"/>
        </w:rPr>
        <w:t xml:space="preserve"> om de tabletten die in de strips. </w:t>
      </w:r>
      <w:r w:rsidR="00F00FC1">
        <w:rPr>
          <w:rFonts w:ascii="Arial" w:eastAsiaTheme="minorHAnsi" w:hAnsi="Arial" w:cs="Arial"/>
          <w:color w:val="auto"/>
          <w:sz w:val="20"/>
          <w:lang w:eastAsia="en-US"/>
        </w:rPr>
        <w:br/>
      </w:r>
      <w:commentRangeStart w:id="16"/>
      <w:r>
        <w:rPr>
          <w:rFonts w:ascii="Arial" w:eastAsiaTheme="minorHAnsi" w:hAnsi="Arial" w:cs="Arial"/>
          <w:color w:val="auto"/>
          <w:sz w:val="20"/>
          <w:lang w:eastAsia="en-US"/>
        </w:rPr>
        <w:t xml:space="preserve">Op de tweede plaats maakt </w:t>
      </w:r>
      <w:r w:rsidR="00F00FC1">
        <w:rPr>
          <w:rFonts w:ascii="Arial" w:eastAsiaTheme="minorHAnsi" w:hAnsi="Arial" w:cs="Arial"/>
          <w:color w:val="auto"/>
          <w:sz w:val="20"/>
          <w:lang w:eastAsia="en-US"/>
        </w:rPr>
        <w:t>Verweerder</w:t>
      </w:r>
      <w:r>
        <w:rPr>
          <w:rFonts w:ascii="Arial" w:eastAsiaTheme="minorHAnsi" w:hAnsi="Arial" w:cs="Arial"/>
          <w:color w:val="auto"/>
          <w:sz w:val="20"/>
          <w:lang w:eastAsia="en-US"/>
        </w:rPr>
        <w:t xml:space="preserve"> een vergelijking met een niet bestaand product. De potjes zijn niet beschikbaar en zodoende is het onzinnige vergelijking. </w:t>
      </w:r>
      <w:r>
        <w:rPr>
          <w:rFonts w:ascii="Arial" w:eastAsiaTheme="minorHAnsi" w:hAnsi="Arial" w:cs="Arial"/>
          <w:color w:val="auto"/>
          <w:sz w:val="20"/>
          <w:lang w:eastAsia="en-US"/>
        </w:rPr>
        <w:br/>
      </w:r>
      <w:r w:rsidR="00F00FC1">
        <w:rPr>
          <w:rFonts w:ascii="Arial" w:eastAsiaTheme="minorHAnsi" w:hAnsi="Arial" w:cs="Arial"/>
          <w:color w:val="auto"/>
          <w:sz w:val="20"/>
          <w:lang w:eastAsia="en-US"/>
        </w:rPr>
        <w:t>Verweerder</w:t>
      </w:r>
      <w:r w:rsidR="0067793D">
        <w:rPr>
          <w:rFonts w:ascii="Arial" w:eastAsiaTheme="minorHAnsi" w:hAnsi="Arial" w:cs="Arial"/>
          <w:color w:val="auto"/>
          <w:sz w:val="20"/>
          <w:lang w:eastAsia="en-US"/>
        </w:rPr>
        <w:t xml:space="preserve"> informeert </w:t>
      </w:r>
      <w:commentRangeStart w:id="17"/>
      <w:r w:rsidR="00F00FC1">
        <w:rPr>
          <w:rFonts w:ascii="Arial" w:eastAsiaTheme="minorHAnsi" w:hAnsi="Arial" w:cs="Arial"/>
          <w:color w:val="auto"/>
          <w:sz w:val="20"/>
          <w:lang w:eastAsia="en-US"/>
        </w:rPr>
        <w:t>…………………</w:t>
      </w:r>
      <w:r w:rsidR="0067793D">
        <w:rPr>
          <w:rFonts w:ascii="Arial" w:eastAsiaTheme="minorHAnsi" w:hAnsi="Arial" w:cs="Arial"/>
          <w:color w:val="auto"/>
          <w:sz w:val="20"/>
          <w:lang w:eastAsia="en-US"/>
        </w:rPr>
        <w:t xml:space="preserve"> </w:t>
      </w:r>
      <w:commentRangeEnd w:id="17"/>
      <w:r w:rsidR="00C326FF">
        <w:rPr>
          <w:rStyle w:val="Verwijzingopmerking"/>
        </w:rPr>
        <w:commentReference w:id="17"/>
      </w:r>
      <w:r w:rsidR="0067793D">
        <w:rPr>
          <w:rFonts w:ascii="Arial" w:eastAsiaTheme="minorHAnsi" w:hAnsi="Arial" w:cs="Arial"/>
          <w:color w:val="auto"/>
          <w:sz w:val="20"/>
          <w:lang w:eastAsia="en-US"/>
        </w:rPr>
        <w:t xml:space="preserve">opzettelijk verkeerd en probeert het dossier met een drogreden in het voordeel van de zorgverzekeraar te beslechten. </w:t>
      </w:r>
      <w:commentRangeEnd w:id="16"/>
      <w:r w:rsidR="00C326FF">
        <w:rPr>
          <w:rStyle w:val="Verwijzingopmerking"/>
        </w:rPr>
        <w:commentReference w:id="16"/>
      </w:r>
    </w:p>
    <w:p w14:paraId="0B7A900E" w14:textId="77777777" w:rsidR="003A2C33" w:rsidRPr="003A2C33" w:rsidRDefault="003A2C33" w:rsidP="003A2C33">
      <w:pPr>
        <w:pStyle w:val="Lijstalinea"/>
        <w:rPr>
          <w:rFonts w:ascii="Arial" w:eastAsiaTheme="minorHAnsi" w:hAnsi="Arial" w:cs="Arial"/>
          <w:color w:val="auto"/>
          <w:sz w:val="20"/>
          <w:lang w:eastAsia="en-US"/>
        </w:rPr>
      </w:pPr>
    </w:p>
    <w:p w14:paraId="39ACFA5B" w14:textId="65847E85" w:rsidR="000E27BA" w:rsidRPr="003A2C33" w:rsidRDefault="000E27BA" w:rsidP="003A2C33">
      <w:pPr>
        <w:pStyle w:val="Lijstalinea"/>
        <w:numPr>
          <w:ilvl w:val="0"/>
          <w:numId w:val="2"/>
        </w:numPr>
        <w:spacing w:after="200" w:line="360" w:lineRule="auto"/>
        <w:rPr>
          <w:rFonts w:ascii="Arial" w:eastAsiaTheme="minorHAnsi" w:hAnsi="Arial" w:cs="Arial"/>
          <w:color w:val="auto"/>
          <w:sz w:val="20"/>
          <w:lang w:eastAsia="en-US"/>
        </w:rPr>
      </w:pPr>
      <w:r w:rsidRPr="003A2C33">
        <w:rPr>
          <w:rFonts w:ascii="Arial" w:eastAsiaTheme="minorHAnsi" w:hAnsi="Arial" w:cs="Arial"/>
          <w:color w:val="auto"/>
          <w:sz w:val="20"/>
          <w:lang w:eastAsia="en-US"/>
        </w:rPr>
        <w:t xml:space="preserve">De rol die </w:t>
      </w:r>
      <w:r w:rsidR="00F00FC1">
        <w:rPr>
          <w:rFonts w:ascii="Arial" w:eastAsiaTheme="minorHAnsi" w:hAnsi="Arial" w:cs="Arial"/>
          <w:color w:val="auto"/>
          <w:sz w:val="20"/>
          <w:lang w:eastAsia="en-US"/>
        </w:rPr>
        <w:t>V</w:t>
      </w:r>
      <w:r w:rsidRPr="003A2C33">
        <w:rPr>
          <w:rFonts w:ascii="Arial" w:eastAsiaTheme="minorHAnsi" w:hAnsi="Arial" w:cs="Arial"/>
          <w:color w:val="auto"/>
          <w:sz w:val="20"/>
          <w:lang w:eastAsia="en-US"/>
        </w:rPr>
        <w:t xml:space="preserve">erweerder als adviserend </w:t>
      </w:r>
      <w:commentRangeStart w:id="18"/>
      <w:r w:rsidRPr="003A2C33">
        <w:rPr>
          <w:rFonts w:ascii="Arial" w:eastAsiaTheme="minorHAnsi" w:hAnsi="Arial" w:cs="Arial"/>
          <w:color w:val="auto"/>
          <w:sz w:val="20"/>
          <w:lang w:eastAsia="en-US"/>
        </w:rPr>
        <w:t>apotheker</w:t>
      </w:r>
      <w:r w:rsidR="00F00FC1">
        <w:rPr>
          <w:rFonts w:ascii="Arial" w:eastAsiaTheme="minorHAnsi" w:hAnsi="Arial" w:cs="Arial"/>
          <w:color w:val="auto"/>
          <w:sz w:val="20"/>
          <w:lang w:eastAsia="en-US"/>
        </w:rPr>
        <w:t xml:space="preserve">/arts </w:t>
      </w:r>
      <w:r w:rsidRPr="003A2C33">
        <w:rPr>
          <w:rFonts w:ascii="Arial" w:eastAsiaTheme="minorHAnsi" w:hAnsi="Arial" w:cs="Arial"/>
          <w:color w:val="auto"/>
          <w:sz w:val="20"/>
          <w:lang w:eastAsia="en-US"/>
        </w:rPr>
        <w:t xml:space="preserve"> </w:t>
      </w:r>
      <w:commentRangeEnd w:id="18"/>
      <w:r w:rsidR="00314CA4">
        <w:rPr>
          <w:rStyle w:val="Verwijzingopmerking"/>
        </w:rPr>
        <w:commentReference w:id="18"/>
      </w:r>
      <w:r w:rsidRPr="003A2C33">
        <w:rPr>
          <w:rFonts w:ascii="Arial" w:eastAsiaTheme="minorHAnsi" w:hAnsi="Arial" w:cs="Arial"/>
          <w:color w:val="auto"/>
          <w:sz w:val="20"/>
          <w:lang w:eastAsia="en-US"/>
        </w:rPr>
        <w:t xml:space="preserve">van </w:t>
      </w:r>
      <w:commentRangeStart w:id="19"/>
      <w:r w:rsidR="00F00FC1">
        <w:rPr>
          <w:rFonts w:ascii="Arial" w:eastAsiaTheme="minorHAnsi" w:hAnsi="Arial" w:cs="Arial"/>
          <w:color w:val="auto"/>
          <w:sz w:val="20"/>
          <w:lang w:eastAsia="en-US"/>
        </w:rPr>
        <w:t>…………….</w:t>
      </w:r>
      <w:commentRangeEnd w:id="19"/>
      <w:r w:rsidR="00314CA4">
        <w:rPr>
          <w:rStyle w:val="Verwijzingopmerking"/>
        </w:rPr>
        <w:commentReference w:id="19"/>
      </w:r>
      <w:r w:rsidR="00DA7FAA" w:rsidRPr="003A2C33">
        <w:rPr>
          <w:rFonts w:ascii="Arial" w:eastAsiaTheme="minorHAnsi" w:hAnsi="Arial" w:cs="Arial"/>
          <w:color w:val="auto"/>
          <w:sz w:val="20"/>
          <w:lang w:eastAsia="en-US"/>
        </w:rPr>
        <w:t xml:space="preserve"> </w:t>
      </w:r>
      <w:r w:rsidRPr="003A2C33">
        <w:rPr>
          <w:rFonts w:ascii="Arial" w:eastAsiaTheme="minorHAnsi" w:hAnsi="Arial" w:cs="Arial"/>
          <w:color w:val="auto"/>
          <w:sz w:val="20"/>
          <w:lang w:eastAsia="en-US"/>
        </w:rPr>
        <w:t xml:space="preserve">vervult is van groot belang voor de organisatie van de zorg en de randvoorwaarden waaronder die wordt verleend. De zorgverzekeraars bepalen namelijk of een bepaald middel als ‘rationele farmacotherapie’ is aan te merken en daarmee voor vergoeding in aanmerking komt. De rol die </w:t>
      </w:r>
      <w:r w:rsidR="00F00FC1">
        <w:rPr>
          <w:rFonts w:ascii="Arial" w:eastAsiaTheme="minorHAnsi" w:hAnsi="Arial" w:cs="Arial"/>
          <w:color w:val="auto"/>
          <w:sz w:val="20"/>
          <w:lang w:eastAsia="en-US"/>
        </w:rPr>
        <w:t>V</w:t>
      </w:r>
      <w:r w:rsidRPr="003A2C33">
        <w:rPr>
          <w:rFonts w:ascii="Arial" w:eastAsiaTheme="minorHAnsi" w:hAnsi="Arial" w:cs="Arial"/>
          <w:color w:val="auto"/>
          <w:sz w:val="20"/>
          <w:lang w:eastAsia="en-US"/>
        </w:rPr>
        <w:t xml:space="preserve">erweerder daarin als adviserend </w:t>
      </w:r>
      <w:commentRangeStart w:id="20"/>
      <w:r w:rsidRPr="003A2C33">
        <w:rPr>
          <w:rFonts w:ascii="Arial" w:eastAsiaTheme="minorHAnsi" w:hAnsi="Arial" w:cs="Arial"/>
          <w:color w:val="auto"/>
          <w:sz w:val="20"/>
          <w:lang w:eastAsia="en-US"/>
        </w:rPr>
        <w:t>apotheker</w:t>
      </w:r>
      <w:r w:rsidR="00F00FC1">
        <w:rPr>
          <w:rFonts w:ascii="Arial" w:eastAsiaTheme="minorHAnsi" w:hAnsi="Arial" w:cs="Arial"/>
          <w:color w:val="auto"/>
          <w:sz w:val="20"/>
          <w:lang w:eastAsia="en-US"/>
        </w:rPr>
        <w:t>/arts</w:t>
      </w:r>
      <w:r w:rsidRPr="003A2C33">
        <w:rPr>
          <w:rFonts w:ascii="Arial" w:eastAsiaTheme="minorHAnsi" w:hAnsi="Arial" w:cs="Arial"/>
          <w:color w:val="auto"/>
          <w:sz w:val="20"/>
          <w:lang w:eastAsia="en-US"/>
        </w:rPr>
        <w:t xml:space="preserve"> </w:t>
      </w:r>
      <w:commentRangeEnd w:id="20"/>
      <w:r w:rsidR="00314CA4">
        <w:rPr>
          <w:rStyle w:val="Verwijzingopmerking"/>
        </w:rPr>
        <w:commentReference w:id="20"/>
      </w:r>
      <w:r w:rsidRPr="003A2C33">
        <w:rPr>
          <w:rFonts w:ascii="Arial" w:eastAsiaTheme="minorHAnsi" w:hAnsi="Arial" w:cs="Arial"/>
          <w:color w:val="auto"/>
          <w:sz w:val="20"/>
          <w:lang w:eastAsia="en-US"/>
        </w:rPr>
        <w:t xml:space="preserve">van </w:t>
      </w:r>
      <w:commentRangeStart w:id="21"/>
      <w:r w:rsidR="00F00FC1">
        <w:rPr>
          <w:rFonts w:ascii="Arial" w:eastAsiaTheme="minorHAnsi" w:hAnsi="Arial" w:cs="Arial"/>
          <w:color w:val="auto"/>
          <w:sz w:val="20"/>
          <w:lang w:eastAsia="en-US"/>
        </w:rPr>
        <w:t>…………………</w:t>
      </w:r>
      <w:commentRangeEnd w:id="21"/>
      <w:r w:rsidR="00314CA4">
        <w:rPr>
          <w:rStyle w:val="Verwijzingopmerking"/>
        </w:rPr>
        <w:commentReference w:id="21"/>
      </w:r>
      <w:r w:rsidRPr="003A2C33">
        <w:rPr>
          <w:rFonts w:ascii="Arial" w:eastAsiaTheme="minorHAnsi" w:hAnsi="Arial" w:cs="Arial"/>
          <w:color w:val="auto"/>
          <w:sz w:val="20"/>
          <w:lang w:eastAsia="en-US"/>
        </w:rPr>
        <w:t xml:space="preserve"> inneemt, is evident. Het is daarom van groot belang dat </w:t>
      </w:r>
      <w:r w:rsidR="00F00FC1">
        <w:rPr>
          <w:rFonts w:ascii="Arial" w:eastAsiaTheme="minorHAnsi" w:hAnsi="Arial" w:cs="Arial"/>
          <w:color w:val="auto"/>
          <w:sz w:val="20"/>
          <w:lang w:eastAsia="en-US"/>
        </w:rPr>
        <w:t>het</w:t>
      </w:r>
      <w:r w:rsidRPr="003A2C33">
        <w:rPr>
          <w:rFonts w:ascii="Arial" w:eastAsiaTheme="minorHAnsi" w:hAnsi="Arial" w:cs="Arial"/>
          <w:color w:val="auto"/>
          <w:sz w:val="20"/>
          <w:lang w:eastAsia="en-US"/>
        </w:rPr>
        <w:t xml:space="preserve"> handelen zorgvuldig is en </w:t>
      </w:r>
      <w:r w:rsidR="00F00FC1">
        <w:rPr>
          <w:rFonts w:ascii="Arial" w:eastAsiaTheme="minorHAnsi" w:hAnsi="Arial" w:cs="Arial"/>
          <w:color w:val="auto"/>
          <w:sz w:val="20"/>
          <w:lang w:eastAsia="en-US"/>
        </w:rPr>
        <w:t>de</w:t>
      </w:r>
      <w:r w:rsidRPr="003A2C33">
        <w:rPr>
          <w:rFonts w:ascii="Arial" w:eastAsiaTheme="minorHAnsi" w:hAnsi="Arial" w:cs="Arial"/>
          <w:color w:val="auto"/>
          <w:sz w:val="20"/>
          <w:lang w:eastAsia="en-US"/>
        </w:rPr>
        <w:t xml:space="preserve"> uitlatingen waarheidsgetrouw </w:t>
      </w:r>
      <w:r w:rsidR="00DA7FAA" w:rsidRPr="003A2C33">
        <w:rPr>
          <w:rFonts w:ascii="Arial" w:eastAsiaTheme="minorHAnsi" w:hAnsi="Arial" w:cs="Arial"/>
          <w:color w:val="auto"/>
          <w:sz w:val="20"/>
          <w:lang w:eastAsia="en-US"/>
        </w:rPr>
        <w:t>en conform regelgeving zijn</w:t>
      </w:r>
      <w:r w:rsidRPr="003A2C33">
        <w:rPr>
          <w:rFonts w:ascii="Arial" w:eastAsiaTheme="minorHAnsi" w:hAnsi="Arial" w:cs="Arial"/>
          <w:color w:val="auto"/>
          <w:sz w:val="20"/>
          <w:lang w:eastAsia="en-US"/>
        </w:rPr>
        <w:t xml:space="preserve">. Volgens de Gedragscode Goed </w:t>
      </w:r>
      <w:proofErr w:type="spellStart"/>
      <w:r w:rsidRPr="003A2C33">
        <w:rPr>
          <w:rFonts w:ascii="Arial" w:eastAsiaTheme="minorHAnsi" w:hAnsi="Arial" w:cs="Arial"/>
          <w:color w:val="auto"/>
          <w:sz w:val="20"/>
          <w:lang w:eastAsia="en-US"/>
        </w:rPr>
        <w:t>Zorgverzekeraarschap</w:t>
      </w:r>
      <w:proofErr w:type="spellEnd"/>
      <w:r w:rsidRPr="003A2C33">
        <w:rPr>
          <w:rFonts w:ascii="Arial" w:eastAsiaTheme="minorHAnsi" w:hAnsi="Arial" w:cs="Arial"/>
          <w:color w:val="auto"/>
          <w:sz w:val="20"/>
          <w:lang w:eastAsia="en-US"/>
        </w:rPr>
        <w:t xml:space="preserve"> is de taak van de medisch adviseur dan ook om ‘onafhankelijk medisch advies uit te brengen’ waarbij hij zich onder andere houdt aan de beroepscodes. De positie van de medisch adviseur wordt ook onderschreven door het Regionaal Tuchtcollege te </w:t>
      </w:r>
      <w:r w:rsidRPr="003A2C33">
        <w:rPr>
          <w:rFonts w:ascii="Arial" w:eastAsiaTheme="minorHAnsi" w:hAnsi="Arial" w:cs="Arial"/>
          <w:color w:val="auto"/>
          <w:sz w:val="20"/>
          <w:lang w:eastAsia="en-US"/>
        </w:rPr>
        <w:lastRenderedPageBreak/>
        <w:t xml:space="preserve">Amsterdam; de medisch adviseur dient ‘objectief en onafhankelijk te oordelen’. Want, zo stelt het Regionaal Tuchtcollege: </w:t>
      </w:r>
      <w:r w:rsidRPr="003A2C33">
        <w:rPr>
          <w:rFonts w:ascii="Arial" w:eastAsiaTheme="minorHAnsi" w:hAnsi="Arial" w:cs="Arial"/>
          <w:i/>
          <w:color w:val="auto"/>
          <w:sz w:val="20"/>
          <w:lang w:eastAsia="en-US"/>
        </w:rPr>
        <w:t>“Hij is in de eerste plaats arts, daarnaast medisch adviseur (en geen regisseur, pleitbezorger of belangenbehartiger van de verzekeringsmaatschappij</w:t>
      </w:r>
      <w:r w:rsidRPr="003A2C33">
        <w:rPr>
          <w:rFonts w:ascii="Arial" w:eastAsiaTheme="minorHAnsi" w:hAnsi="Arial" w:cs="Arial"/>
          <w:color w:val="auto"/>
          <w:sz w:val="20"/>
          <w:lang w:eastAsia="en-US"/>
        </w:rPr>
        <w:t>)</w:t>
      </w:r>
      <w:r w:rsidRPr="003A2C33">
        <w:rPr>
          <w:rFonts w:ascii="Arial" w:eastAsiaTheme="minorHAnsi" w:hAnsi="Arial" w:cs="Arial"/>
          <w:i/>
          <w:color w:val="auto"/>
          <w:sz w:val="20"/>
          <w:lang w:eastAsia="en-US"/>
        </w:rPr>
        <w:t xml:space="preserve"> (…)”</w:t>
      </w:r>
      <w:r>
        <w:rPr>
          <w:rStyle w:val="Voetnootmarkering"/>
          <w:rFonts w:ascii="Arial" w:eastAsiaTheme="minorHAnsi" w:hAnsi="Arial"/>
          <w:i/>
          <w:color w:val="auto"/>
          <w:sz w:val="20"/>
          <w:lang w:eastAsia="en-US"/>
        </w:rPr>
        <w:footnoteReference w:id="11"/>
      </w:r>
      <w:r w:rsidRPr="003A2C33">
        <w:rPr>
          <w:rFonts w:ascii="Arial" w:eastAsiaTheme="minorHAnsi" w:hAnsi="Arial" w:cs="Arial"/>
          <w:i/>
          <w:color w:val="auto"/>
          <w:sz w:val="20"/>
          <w:lang w:eastAsia="en-US"/>
        </w:rPr>
        <w:t xml:space="preserve"> </w:t>
      </w:r>
    </w:p>
    <w:p w14:paraId="671F8DA3" w14:textId="77777777" w:rsidR="000E27BA" w:rsidRDefault="000E27BA" w:rsidP="000E27BA">
      <w:pPr>
        <w:pStyle w:val="Lijstalinea"/>
        <w:spacing w:after="200" w:line="360" w:lineRule="auto"/>
        <w:ind w:left="705"/>
        <w:rPr>
          <w:rFonts w:ascii="Arial" w:eastAsiaTheme="minorHAnsi" w:hAnsi="Arial" w:cs="Arial"/>
          <w:color w:val="auto"/>
          <w:sz w:val="20"/>
          <w:lang w:eastAsia="en-US"/>
        </w:rPr>
      </w:pPr>
    </w:p>
    <w:p w14:paraId="0BE18F7C" w14:textId="4FFC02F9" w:rsidR="00DA7FAA" w:rsidRDefault="000E27BA" w:rsidP="000E27BA">
      <w:pPr>
        <w:pStyle w:val="Lijstalinea"/>
        <w:numPr>
          <w:ilvl w:val="0"/>
          <w:numId w:val="2"/>
        </w:numPr>
        <w:spacing w:after="200" w:line="360" w:lineRule="auto"/>
        <w:rPr>
          <w:rFonts w:ascii="Arial" w:eastAsiaTheme="minorHAnsi" w:hAnsi="Arial" w:cs="Arial"/>
          <w:color w:val="auto"/>
          <w:sz w:val="20"/>
          <w:lang w:eastAsia="en-US"/>
        </w:rPr>
      </w:pPr>
      <w:r w:rsidRPr="00DA7FAA">
        <w:rPr>
          <w:rFonts w:ascii="Arial" w:eastAsiaTheme="minorHAnsi" w:hAnsi="Arial" w:cs="Arial"/>
          <w:color w:val="auto"/>
          <w:sz w:val="20"/>
          <w:lang w:eastAsia="en-US"/>
        </w:rPr>
        <w:t xml:space="preserve">Gezien de weigering van </w:t>
      </w:r>
      <w:commentRangeStart w:id="22"/>
      <w:r w:rsidR="00F00FC1">
        <w:rPr>
          <w:rFonts w:ascii="Arial" w:eastAsiaTheme="minorHAnsi" w:hAnsi="Arial" w:cs="Arial"/>
          <w:color w:val="auto"/>
          <w:sz w:val="20"/>
          <w:lang w:eastAsia="en-US"/>
        </w:rPr>
        <w:t>……………….</w:t>
      </w:r>
      <w:commentRangeEnd w:id="22"/>
      <w:r w:rsidR="00314CA4">
        <w:rPr>
          <w:rStyle w:val="Verwijzingopmerking"/>
        </w:rPr>
        <w:commentReference w:id="22"/>
      </w:r>
      <w:r w:rsidR="00F00FC1">
        <w:rPr>
          <w:rFonts w:ascii="Arial" w:eastAsiaTheme="minorHAnsi" w:hAnsi="Arial" w:cs="Arial"/>
          <w:color w:val="auto"/>
          <w:sz w:val="20"/>
          <w:lang w:eastAsia="en-US"/>
        </w:rPr>
        <w:t>.</w:t>
      </w:r>
      <w:r w:rsidRPr="00DA7FAA">
        <w:rPr>
          <w:rFonts w:ascii="Arial" w:eastAsiaTheme="minorHAnsi" w:hAnsi="Arial" w:cs="Arial"/>
          <w:color w:val="auto"/>
          <w:sz w:val="20"/>
          <w:lang w:eastAsia="en-US"/>
        </w:rPr>
        <w:t xml:space="preserve"> de </w:t>
      </w:r>
      <w:proofErr w:type="spellStart"/>
      <w:r w:rsidR="0067793D">
        <w:rPr>
          <w:rFonts w:ascii="Arial" w:eastAsiaTheme="minorHAnsi" w:hAnsi="Arial" w:cs="Arial"/>
          <w:color w:val="auto"/>
          <w:sz w:val="20"/>
          <w:lang w:eastAsia="en-US"/>
        </w:rPr>
        <w:t>abouwmedicatie</w:t>
      </w:r>
      <w:proofErr w:type="spellEnd"/>
      <w:r w:rsidRPr="00DA7FAA">
        <w:rPr>
          <w:rFonts w:ascii="Arial" w:eastAsiaTheme="minorHAnsi" w:hAnsi="Arial" w:cs="Arial"/>
          <w:color w:val="auto"/>
          <w:sz w:val="20"/>
          <w:lang w:eastAsia="en-US"/>
        </w:rPr>
        <w:t xml:space="preserve"> te vergoeden niet alleen voor veel ophef in de media heeft gezorgd, maar ook voor een veelvuldig ondertekende petitie, </w:t>
      </w:r>
      <w:r w:rsidR="00DA7FAA" w:rsidRPr="00DA7FAA">
        <w:rPr>
          <w:rFonts w:ascii="Arial" w:eastAsiaTheme="minorHAnsi" w:hAnsi="Arial" w:cs="Arial"/>
          <w:color w:val="auto"/>
          <w:sz w:val="20"/>
          <w:lang w:eastAsia="en-US"/>
        </w:rPr>
        <w:t>meerdere</w:t>
      </w:r>
      <w:r w:rsidRPr="00DA7FAA">
        <w:rPr>
          <w:rFonts w:ascii="Arial" w:eastAsiaTheme="minorHAnsi" w:hAnsi="Arial" w:cs="Arial"/>
          <w:color w:val="auto"/>
          <w:sz w:val="20"/>
          <w:lang w:eastAsia="en-US"/>
        </w:rPr>
        <w:t xml:space="preserve"> rechtsza</w:t>
      </w:r>
      <w:r w:rsidR="00DA7FAA" w:rsidRPr="00DA7FAA">
        <w:rPr>
          <w:rFonts w:ascii="Arial" w:eastAsiaTheme="minorHAnsi" w:hAnsi="Arial" w:cs="Arial"/>
          <w:color w:val="auto"/>
          <w:sz w:val="20"/>
          <w:lang w:eastAsia="en-US"/>
        </w:rPr>
        <w:t>ken</w:t>
      </w:r>
      <w:r w:rsidRPr="00DA7FAA">
        <w:rPr>
          <w:rFonts w:ascii="Arial" w:eastAsiaTheme="minorHAnsi" w:hAnsi="Arial" w:cs="Arial"/>
          <w:color w:val="auto"/>
          <w:sz w:val="20"/>
          <w:lang w:eastAsia="en-US"/>
        </w:rPr>
        <w:t xml:space="preserve"> en zelfs meerdere keren tot Kamervragen, alsmede meerdere brieven van de Minister VWS aan de Tweede Kamer, is het duidelijk dat het maatschappelijke belang bij de juist informatieverstrekking over de vergoeding van </w:t>
      </w:r>
      <w:r w:rsidR="0067793D">
        <w:rPr>
          <w:rFonts w:ascii="Arial" w:eastAsiaTheme="minorHAnsi" w:hAnsi="Arial" w:cs="Arial"/>
          <w:color w:val="auto"/>
          <w:sz w:val="20"/>
          <w:lang w:eastAsia="en-US"/>
        </w:rPr>
        <w:t>afbouwmedicatie</w:t>
      </w:r>
      <w:r w:rsidRPr="00DA7FAA">
        <w:rPr>
          <w:rFonts w:ascii="Arial" w:eastAsiaTheme="minorHAnsi" w:hAnsi="Arial" w:cs="Arial"/>
          <w:color w:val="auto"/>
          <w:sz w:val="20"/>
          <w:lang w:eastAsia="en-US"/>
        </w:rPr>
        <w:t xml:space="preserve"> erg groot is. Wanneer de verzekeraar dergelijke medicijnen niet vergoedt, moet de onderbouwing van de verzekeraar hiervoor gedegen zijn. Verweerder</w:t>
      </w:r>
      <w:r w:rsidR="00E96F59" w:rsidRPr="00DA7FAA">
        <w:rPr>
          <w:rFonts w:ascii="Arial" w:eastAsiaTheme="minorHAnsi" w:hAnsi="Arial" w:cs="Arial"/>
          <w:color w:val="auto"/>
          <w:sz w:val="20"/>
          <w:lang w:eastAsia="en-US"/>
        </w:rPr>
        <w:t xml:space="preserve"> </w:t>
      </w:r>
      <w:r w:rsidRPr="00DA7FAA">
        <w:rPr>
          <w:rFonts w:ascii="Arial" w:eastAsiaTheme="minorHAnsi" w:hAnsi="Arial" w:cs="Arial"/>
          <w:color w:val="auto"/>
          <w:sz w:val="20"/>
          <w:lang w:eastAsia="en-US"/>
        </w:rPr>
        <w:t xml:space="preserve">is als adviserend </w:t>
      </w:r>
      <w:commentRangeStart w:id="23"/>
      <w:r w:rsidRPr="00DA7FAA">
        <w:rPr>
          <w:rFonts w:ascii="Arial" w:eastAsiaTheme="minorHAnsi" w:hAnsi="Arial" w:cs="Arial"/>
          <w:color w:val="auto"/>
          <w:sz w:val="20"/>
          <w:lang w:eastAsia="en-US"/>
        </w:rPr>
        <w:t>apotheker</w:t>
      </w:r>
      <w:r w:rsidR="00F00FC1">
        <w:rPr>
          <w:rFonts w:ascii="Arial" w:eastAsiaTheme="minorHAnsi" w:hAnsi="Arial" w:cs="Arial"/>
          <w:color w:val="auto"/>
          <w:sz w:val="20"/>
          <w:lang w:eastAsia="en-US"/>
        </w:rPr>
        <w:t>/arts</w:t>
      </w:r>
      <w:r w:rsidRPr="00DA7FAA">
        <w:rPr>
          <w:rFonts w:ascii="Arial" w:eastAsiaTheme="minorHAnsi" w:hAnsi="Arial" w:cs="Arial"/>
          <w:color w:val="auto"/>
          <w:sz w:val="20"/>
          <w:lang w:eastAsia="en-US"/>
        </w:rPr>
        <w:t xml:space="preserve"> </w:t>
      </w:r>
      <w:commentRangeEnd w:id="23"/>
      <w:r w:rsidR="00314CA4">
        <w:rPr>
          <w:rStyle w:val="Verwijzingopmerking"/>
        </w:rPr>
        <w:commentReference w:id="23"/>
      </w:r>
      <w:r w:rsidRPr="00DA7FAA">
        <w:rPr>
          <w:rFonts w:ascii="Arial" w:eastAsiaTheme="minorHAnsi" w:hAnsi="Arial" w:cs="Arial"/>
          <w:color w:val="auto"/>
          <w:sz w:val="20"/>
          <w:lang w:eastAsia="en-US"/>
        </w:rPr>
        <w:t xml:space="preserve">van </w:t>
      </w:r>
      <w:commentRangeStart w:id="24"/>
      <w:r w:rsidR="00F00FC1">
        <w:rPr>
          <w:rFonts w:ascii="Arial" w:eastAsiaTheme="minorHAnsi" w:hAnsi="Arial" w:cs="Arial"/>
          <w:color w:val="auto"/>
          <w:sz w:val="20"/>
          <w:lang w:eastAsia="en-US"/>
        </w:rPr>
        <w:t>………………</w:t>
      </w:r>
      <w:commentRangeEnd w:id="24"/>
      <w:r w:rsidR="00314CA4">
        <w:rPr>
          <w:rStyle w:val="Verwijzingopmerking"/>
        </w:rPr>
        <w:commentReference w:id="24"/>
      </w:r>
      <w:r w:rsidRPr="00DA7FAA">
        <w:rPr>
          <w:rFonts w:ascii="Arial" w:eastAsiaTheme="minorHAnsi" w:hAnsi="Arial" w:cs="Arial"/>
          <w:color w:val="auto"/>
          <w:sz w:val="20"/>
          <w:lang w:eastAsia="en-US"/>
        </w:rPr>
        <w:t xml:space="preserve"> (onder andere) verantwoordelijk voor de medische onderbouwing van het vergoedingenbeleid. Van </w:t>
      </w:r>
      <w:r w:rsidR="00F00FC1">
        <w:rPr>
          <w:rFonts w:ascii="Arial" w:eastAsiaTheme="minorHAnsi" w:hAnsi="Arial" w:cs="Arial"/>
          <w:color w:val="auto"/>
          <w:sz w:val="20"/>
          <w:lang w:eastAsia="en-US"/>
        </w:rPr>
        <w:t>die persoon</w:t>
      </w:r>
      <w:r w:rsidRPr="00DA7FAA">
        <w:rPr>
          <w:rFonts w:ascii="Arial" w:eastAsiaTheme="minorHAnsi" w:hAnsi="Arial" w:cs="Arial"/>
          <w:color w:val="auto"/>
          <w:sz w:val="20"/>
          <w:lang w:eastAsia="en-US"/>
        </w:rPr>
        <w:t xml:space="preserve"> mag worden verwacht dat </w:t>
      </w:r>
      <w:r w:rsidR="00DA7FAA" w:rsidRPr="00DA7FAA">
        <w:rPr>
          <w:rFonts w:ascii="Arial" w:eastAsiaTheme="minorHAnsi" w:hAnsi="Arial" w:cs="Arial"/>
          <w:color w:val="auto"/>
          <w:sz w:val="20"/>
          <w:lang w:eastAsia="en-US"/>
        </w:rPr>
        <w:t>zij</w:t>
      </w:r>
      <w:r w:rsidRPr="00DA7FAA">
        <w:rPr>
          <w:rFonts w:ascii="Arial" w:eastAsiaTheme="minorHAnsi" w:hAnsi="Arial" w:cs="Arial"/>
          <w:color w:val="auto"/>
          <w:sz w:val="20"/>
          <w:lang w:eastAsia="en-US"/>
        </w:rPr>
        <w:t xml:space="preserve"> zich verdiept in het soort onderzoek dat is verricht en dat </w:t>
      </w:r>
      <w:r w:rsidR="00F00FC1">
        <w:rPr>
          <w:rFonts w:ascii="Arial" w:eastAsiaTheme="minorHAnsi" w:hAnsi="Arial" w:cs="Arial"/>
          <w:color w:val="auto"/>
          <w:sz w:val="20"/>
          <w:lang w:eastAsia="en-US"/>
        </w:rPr>
        <w:t>die persoon</w:t>
      </w:r>
      <w:r w:rsidRPr="00DA7FAA">
        <w:rPr>
          <w:rFonts w:ascii="Arial" w:eastAsiaTheme="minorHAnsi" w:hAnsi="Arial" w:cs="Arial"/>
          <w:color w:val="auto"/>
          <w:sz w:val="20"/>
          <w:lang w:eastAsia="en-US"/>
        </w:rPr>
        <w:t xml:space="preserve"> ondubbelzinnig, eenduidig</w:t>
      </w:r>
      <w:r w:rsidR="00DA7FAA" w:rsidRPr="00DA7FAA">
        <w:rPr>
          <w:rFonts w:ascii="Arial" w:eastAsiaTheme="minorHAnsi" w:hAnsi="Arial" w:cs="Arial"/>
          <w:color w:val="auto"/>
          <w:sz w:val="20"/>
          <w:lang w:eastAsia="en-US"/>
        </w:rPr>
        <w:t xml:space="preserve">, </w:t>
      </w:r>
      <w:r w:rsidRPr="00DA7FAA">
        <w:rPr>
          <w:rFonts w:ascii="Arial" w:eastAsiaTheme="minorHAnsi" w:hAnsi="Arial" w:cs="Arial"/>
          <w:color w:val="auto"/>
          <w:sz w:val="20"/>
          <w:lang w:eastAsia="en-US"/>
        </w:rPr>
        <w:t xml:space="preserve">waarheidsgetrouw </w:t>
      </w:r>
      <w:r w:rsidR="00DA7FAA" w:rsidRPr="00DA7FAA">
        <w:rPr>
          <w:rFonts w:ascii="Arial" w:eastAsiaTheme="minorHAnsi" w:hAnsi="Arial" w:cs="Arial"/>
          <w:color w:val="auto"/>
          <w:sz w:val="20"/>
          <w:lang w:eastAsia="en-US"/>
        </w:rPr>
        <w:t xml:space="preserve">en conform regelgeving </w:t>
      </w:r>
      <w:r w:rsidRPr="00DA7FAA">
        <w:rPr>
          <w:rFonts w:ascii="Arial" w:eastAsiaTheme="minorHAnsi" w:hAnsi="Arial" w:cs="Arial"/>
          <w:color w:val="auto"/>
          <w:sz w:val="20"/>
          <w:lang w:eastAsia="en-US"/>
        </w:rPr>
        <w:t xml:space="preserve">verklaart over </w:t>
      </w:r>
      <w:r w:rsidR="00DA7FAA" w:rsidRPr="00DA7FAA">
        <w:rPr>
          <w:rFonts w:ascii="Arial" w:eastAsiaTheme="minorHAnsi" w:hAnsi="Arial" w:cs="Arial"/>
          <w:color w:val="auto"/>
          <w:sz w:val="20"/>
          <w:lang w:eastAsia="en-US"/>
        </w:rPr>
        <w:t xml:space="preserve">de terugkoppelingen aan </w:t>
      </w:r>
      <w:r w:rsidR="0067793D" w:rsidRPr="00DA7FAA">
        <w:rPr>
          <w:rFonts w:ascii="Arial" w:eastAsiaTheme="minorHAnsi" w:hAnsi="Arial" w:cs="Arial"/>
          <w:color w:val="auto"/>
          <w:sz w:val="20"/>
          <w:lang w:eastAsia="en-US"/>
        </w:rPr>
        <w:t>patiënten</w:t>
      </w:r>
      <w:r w:rsidR="00DA7FAA" w:rsidRPr="00DA7FAA">
        <w:rPr>
          <w:rFonts w:ascii="Arial" w:eastAsiaTheme="minorHAnsi" w:hAnsi="Arial" w:cs="Arial"/>
          <w:color w:val="auto"/>
          <w:sz w:val="20"/>
          <w:lang w:eastAsia="en-US"/>
        </w:rPr>
        <w:t>.</w:t>
      </w:r>
    </w:p>
    <w:p w14:paraId="674A48B5" w14:textId="77777777" w:rsidR="00DA7FAA" w:rsidRPr="00DA7FAA" w:rsidRDefault="00DA7FAA" w:rsidP="00DA7FAA">
      <w:pPr>
        <w:pStyle w:val="Lijstalinea"/>
        <w:rPr>
          <w:rFonts w:ascii="Arial" w:eastAsiaTheme="minorHAnsi" w:hAnsi="Arial" w:cs="Arial"/>
          <w:color w:val="auto"/>
          <w:sz w:val="20"/>
          <w:lang w:eastAsia="en-US"/>
        </w:rPr>
      </w:pPr>
    </w:p>
    <w:p w14:paraId="2997D7C9" w14:textId="13F1E547" w:rsidR="000E27BA" w:rsidRPr="00DA7FAA" w:rsidRDefault="000E27BA" w:rsidP="00DA7FAA">
      <w:pPr>
        <w:pStyle w:val="Lijstalinea"/>
        <w:numPr>
          <w:ilvl w:val="0"/>
          <w:numId w:val="2"/>
        </w:numPr>
        <w:spacing w:after="200" w:line="360" w:lineRule="auto"/>
        <w:rPr>
          <w:rFonts w:ascii="Arial" w:eastAsiaTheme="minorHAnsi" w:hAnsi="Arial" w:cs="Arial"/>
          <w:color w:val="auto"/>
          <w:sz w:val="20"/>
          <w:lang w:eastAsia="en-US"/>
        </w:rPr>
      </w:pPr>
      <w:r w:rsidRPr="00DA7FAA">
        <w:rPr>
          <w:rFonts w:ascii="Arial" w:eastAsiaTheme="minorHAnsi" w:hAnsi="Arial" w:cs="Arial"/>
          <w:color w:val="auto"/>
          <w:sz w:val="20"/>
          <w:lang w:eastAsia="en-US"/>
        </w:rPr>
        <w:t xml:space="preserve">De adviserend </w:t>
      </w:r>
      <w:commentRangeStart w:id="25"/>
      <w:r w:rsidRPr="00DA7FAA">
        <w:rPr>
          <w:rFonts w:ascii="Arial" w:eastAsiaTheme="minorHAnsi" w:hAnsi="Arial" w:cs="Arial"/>
          <w:color w:val="auto"/>
          <w:sz w:val="20"/>
          <w:lang w:eastAsia="en-US"/>
        </w:rPr>
        <w:t>apotheker</w:t>
      </w:r>
      <w:r w:rsidR="00F00FC1">
        <w:rPr>
          <w:rFonts w:ascii="Arial" w:eastAsiaTheme="minorHAnsi" w:hAnsi="Arial" w:cs="Arial"/>
          <w:color w:val="auto"/>
          <w:sz w:val="20"/>
          <w:lang w:eastAsia="en-US"/>
        </w:rPr>
        <w:t>/arts</w:t>
      </w:r>
      <w:r w:rsidRPr="00DA7FAA">
        <w:rPr>
          <w:rFonts w:ascii="Arial" w:eastAsiaTheme="minorHAnsi" w:hAnsi="Arial" w:cs="Arial"/>
          <w:color w:val="auto"/>
          <w:sz w:val="20"/>
          <w:lang w:eastAsia="en-US"/>
        </w:rPr>
        <w:t xml:space="preserve"> </w:t>
      </w:r>
      <w:commentRangeEnd w:id="25"/>
      <w:r w:rsidR="00314CA4">
        <w:rPr>
          <w:rStyle w:val="Verwijzingopmerking"/>
        </w:rPr>
        <w:commentReference w:id="25"/>
      </w:r>
      <w:r w:rsidRPr="00DA7FAA">
        <w:rPr>
          <w:rFonts w:ascii="Arial" w:eastAsiaTheme="minorHAnsi" w:hAnsi="Arial" w:cs="Arial"/>
          <w:color w:val="auto"/>
          <w:sz w:val="20"/>
          <w:lang w:eastAsia="en-US"/>
        </w:rPr>
        <w:t xml:space="preserve">van </w:t>
      </w:r>
      <w:commentRangeStart w:id="26"/>
      <w:r w:rsidR="00F00FC1">
        <w:rPr>
          <w:rFonts w:ascii="Arial" w:eastAsiaTheme="minorHAnsi" w:hAnsi="Arial" w:cs="Arial"/>
          <w:color w:val="auto"/>
          <w:sz w:val="20"/>
          <w:lang w:eastAsia="en-US"/>
        </w:rPr>
        <w:t>………………………..</w:t>
      </w:r>
      <w:r w:rsidRPr="00DA7FAA">
        <w:rPr>
          <w:rFonts w:ascii="Arial" w:eastAsiaTheme="minorHAnsi" w:hAnsi="Arial" w:cs="Arial"/>
          <w:color w:val="auto"/>
          <w:sz w:val="20"/>
          <w:lang w:eastAsia="en-US"/>
        </w:rPr>
        <w:t xml:space="preserve">, </w:t>
      </w:r>
      <w:commentRangeEnd w:id="26"/>
      <w:r w:rsidR="00314CA4">
        <w:rPr>
          <w:rStyle w:val="Verwijzingopmerking"/>
        </w:rPr>
        <w:commentReference w:id="26"/>
      </w:r>
      <w:r w:rsidRPr="00DA7FAA">
        <w:rPr>
          <w:rFonts w:ascii="Arial" w:eastAsiaTheme="minorHAnsi" w:hAnsi="Arial" w:cs="Arial"/>
          <w:color w:val="auto"/>
          <w:sz w:val="20"/>
          <w:lang w:eastAsia="en-US"/>
        </w:rPr>
        <w:t>verweerder</w:t>
      </w:r>
      <w:r w:rsidR="00DA7FAA">
        <w:rPr>
          <w:rFonts w:ascii="Arial" w:eastAsiaTheme="minorHAnsi" w:hAnsi="Arial" w:cs="Arial"/>
          <w:color w:val="auto"/>
          <w:sz w:val="20"/>
          <w:lang w:eastAsia="en-US"/>
        </w:rPr>
        <w:t>,</w:t>
      </w:r>
      <w:r w:rsidRPr="00DA7FAA">
        <w:rPr>
          <w:rFonts w:ascii="Arial" w:eastAsiaTheme="minorHAnsi" w:hAnsi="Arial" w:cs="Arial"/>
          <w:color w:val="auto"/>
          <w:sz w:val="20"/>
          <w:lang w:eastAsia="en-US"/>
        </w:rPr>
        <w:t xml:space="preserve"> lijkt dus – zonder de belangen van klager of de individuele patiënten in oog te nemen – simpelweg te verklaren wat </w:t>
      </w:r>
      <w:commentRangeStart w:id="27"/>
      <w:r w:rsidRPr="00DA7FAA">
        <w:rPr>
          <w:rFonts w:ascii="Arial" w:eastAsiaTheme="minorHAnsi" w:hAnsi="Arial" w:cs="Arial"/>
          <w:color w:val="auto"/>
          <w:sz w:val="20"/>
          <w:lang w:eastAsia="en-US"/>
        </w:rPr>
        <w:t>hem</w:t>
      </w:r>
      <w:r w:rsidR="00F00FC1">
        <w:rPr>
          <w:rFonts w:ascii="Arial" w:eastAsiaTheme="minorHAnsi" w:hAnsi="Arial" w:cs="Arial"/>
          <w:color w:val="auto"/>
          <w:sz w:val="20"/>
          <w:lang w:eastAsia="en-US"/>
        </w:rPr>
        <w:t>/haar</w:t>
      </w:r>
      <w:r w:rsidRPr="00DA7FAA">
        <w:rPr>
          <w:rFonts w:ascii="Arial" w:eastAsiaTheme="minorHAnsi" w:hAnsi="Arial" w:cs="Arial"/>
          <w:color w:val="auto"/>
          <w:sz w:val="20"/>
          <w:lang w:eastAsia="en-US"/>
        </w:rPr>
        <w:t xml:space="preserve"> </w:t>
      </w:r>
      <w:commentRangeEnd w:id="27"/>
      <w:r w:rsidR="00314CA4">
        <w:rPr>
          <w:rStyle w:val="Verwijzingopmerking"/>
        </w:rPr>
        <w:commentReference w:id="27"/>
      </w:r>
      <w:r w:rsidRPr="00DA7FAA">
        <w:rPr>
          <w:rFonts w:ascii="Arial" w:eastAsiaTheme="minorHAnsi" w:hAnsi="Arial" w:cs="Arial"/>
          <w:color w:val="auto"/>
          <w:sz w:val="20"/>
          <w:lang w:eastAsia="en-US"/>
        </w:rPr>
        <w:t xml:space="preserve">of </w:t>
      </w:r>
      <w:r w:rsidR="00F00FC1">
        <w:rPr>
          <w:rFonts w:ascii="Arial" w:eastAsiaTheme="minorHAnsi" w:hAnsi="Arial" w:cs="Arial"/>
          <w:color w:val="auto"/>
          <w:sz w:val="20"/>
          <w:lang w:eastAsia="en-US"/>
        </w:rPr>
        <w:t>de</w:t>
      </w:r>
      <w:r w:rsidRPr="00DA7FAA">
        <w:rPr>
          <w:rFonts w:ascii="Arial" w:eastAsiaTheme="minorHAnsi" w:hAnsi="Arial" w:cs="Arial"/>
          <w:color w:val="auto"/>
          <w:sz w:val="20"/>
          <w:lang w:eastAsia="en-US"/>
        </w:rPr>
        <w:t xml:space="preserve"> werkgever op het moment dat hij de verklaring aflegt, het best uitkomt. </w:t>
      </w:r>
      <w:r w:rsidRPr="00DA7FAA">
        <w:rPr>
          <w:rFonts w:ascii="Arial" w:eastAsiaTheme="minorHAnsi" w:hAnsi="Arial" w:cs="Arial"/>
          <w:b/>
          <w:color w:val="auto"/>
          <w:sz w:val="20"/>
          <w:lang w:eastAsia="en-US"/>
        </w:rPr>
        <w:br/>
      </w:r>
    </w:p>
    <w:p w14:paraId="413DFA15" w14:textId="63E9BF59" w:rsidR="000E27BA" w:rsidRPr="00A866E9" w:rsidRDefault="000E27BA" w:rsidP="000E27BA">
      <w:pPr>
        <w:pStyle w:val="Lijstalinea"/>
        <w:numPr>
          <w:ilvl w:val="0"/>
          <w:numId w:val="2"/>
        </w:numPr>
        <w:spacing w:after="200" w:line="360" w:lineRule="auto"/>
        <w:rPr>
          <w:rFonts w:ascii="Arial" w:hAnsi="Arial" w:cs="Arial"/>
          <w:color w:val="auto"/>
          <w:sz w:val="20"/>
        </w:rPr>
      </w:pPr>
      <w:r>
        <w:rPr>
          <w:rFonts w:ascii="Arial" w:eastAsiaTheme="minorHAnsi" w:hAnsi="Arial" w:cs="Arial"/>
          <w:color w:val="auto"/>
          <w:sz w:val="20"/>
          <w:lang w:eastAsia="en-US"/>
        </w:rPr>
        <w:t>Verweerder</w:t>
      </w:r>
      <w:r w:rsidR="00E96F59">
        <w:rPr>
          <w:rFonts w:ascii="Arial" w:eastAsiaTheme="minorHAnsi" w:hAnsi="Arial" w:cs="Arial"/>
          <w:color w:val="auto"/>
          <w:sz w:val="20"/>
          <w:lang w:eastAsia="en-US"/>
        </w:rPr>
        <w:t xml:space="preserve"> </w:t>
      </w:r>
      <w:r w:rsidRPr="00177D2C">
        <w:rPr>
          <w:rFonts w:ascii="Arial" w:eastAsiaTheme="minorHAnsi" w:hAnsi="Arial" w:cs="Arial"/>
          <w:color w:val="auto"/>
          <w:sz w:val="20"/>
          <w:lang w:eastAsia="en-US"/>
        </w:rPr>
        <w:t xml:space="preserve">is werknemer van </w:t>
      </w:r>
      <w:r>
        <w:rPr>
          <w:rFonts w:ascii="Arial" w:eastAsiaTheme="minorHAnsi" w:hAnsi="Arial" w:cs="Arial"/>
          <w:color w:val="auto"/>
          <w:sz w:val="20"/>
          <w:lang w:eastAsia="en-US"/>
        </w:rPr>
        <w:t>z</w:t>
      </w:r>
      <w:r w:rsidRPr="00177D2C">
        <w:rPr>
          <w:rFonts w:ascii="Arial" w:eastAsiaTheme="minorHAnsi" w:hAnsi="Arial" w:cs="Arial"/>
          <w:color w:val="auto"/>
          <w:sz w:val="20"/>
          <w:lang w:eastAsia="en-US"/>
        </w:rPr>
        <w:t>orgverzekeraar</w:t>
      </w:r>
      <w:r>
        <w:rPr>
          <w:rFonts w:ascii="Arial" w:eastAsiaTheme="minorHAnsi" w:hAnsi="Arial" w:cs="Arial"/>
          <w:color w:val="auto"/>
          <w:sz w:val="20"/>
          <w:lang w:eastAsia="en-US"/>
        </w:rPr>
        <w:t xml:space="preserve"> </w:t>
      </w:r>
      <w:commentRangeStart w:id="28"/>
      <w:r w:rsidR="00F00FC1">
        <w:rPr>
          <w:rFonts w:ascii="Arial" w:eastAsiaTheme="minorHAnsi" w:hAnsi="Arial" w:cs="Arial"/>
          <w:color w:val="auto"/>
          <w:sz w:val="20"/>
          <w:lang w:eastAsia="en-US"/>
        </w:rPr>
        <w:t>……………….</w:t>
      </w:r>
      <w:r w:rsidRPr="00177D2C">
        <w:rPr>
          <w:rFonts w:ascii="Arial" w:eastAsiaTheme="minorHAnsi" w:hAnsi="Arial" w:cs="Arial"/>
          <w:color w:val="auto"/>
          <w:sz w:val="20"/>
          <w:lang w:eastAsia="en-US"/>
        </w:rPr>
        <w:t xml:space="preserve">, </w:t>
      </w:r>
      <w:commentRangeEnd w:id="28"/>
      <w:r w:rsidR="00314CA4">
        <w:rPr>
          <w:rStyle w:val="Verwijzingopmerking"/>
        </w:rPr>
        <w:commentReference w:id="28"/>
      </w:r>
      <w:r w:rsidRPr="00177D2C">
        <w:rPr>
          <w:rFonts w:ascii="Arial" w:eastAsiaTheme="minorHAnsi" w:hAnsi="Arial" w:cs="Arial"/>
          <w:color w:val="auto"/>
          <w:sz w:val="20"/>
          <w:lang w:eastAsia="en-US"/>
        </w:rPr>
        <w:t xml:space="preserve">maar dit is </w:t>
      </w:r>
      <w:r w:rsidR="00DA7FAA">
        <w:rPr>
          <w:rFonts w:ascii="Arial" w:eastAsiaTheme="minorHAnsi" w:hAnsi="Arial" w:cs="Arial"/>
          <w:color w:val="auto"/>
          <w:sz w:val="20"/>
          <w:lang w:eastAsia="en-US"/>
        </w:rPr>
        <w:t>zij</w:t>
      </w:r>
      <w:r w:rsidRPr="00177D2C">
        <w:rPr>
          <w:rFonts w:ascii="Arial" w:eastAsiaTheme="minorHAnsi" w:hAnsi="Arial" w:cs="Arial"/>
          <w:color w:val="auto"/>
          <w:sz w:val="20"/>
          <w:lang w:eastAsia="en-US"/>
        </w:rPr>
        <w:t xml:space="preserve"> vanuit </w:t>
      </w:r>
      <w:r w:rsidR="00F00FC1">
        <w:rPr>
          <w:rFonts w:ascii="Arial" w:eastAsiaTheme="minorHAnsi" w:hAnsi="Arial" w:cs="Arial"/>
          <w:color w:val="auto"/>
          <w:sz w:val="20"/>
          <w:lang w:eastAsia="en-US"/>
        </w:rPr>
        <w:t>de</w:t>
      </w:r>
      <w:r w:rsidRPr="00177D2C">
        <w:rPr>
          <w:rFonts w:ascii="Arial" w:eastAsiaTheme="minorHAnsi" w:hAnsi="Arial" w:cs="Arial"/>
          <w:color w:val="auto"/>
          <w:sz w:val="20"/>
          <w:lang w:eastAsia="en-US"/>
        </w:rPr>
        <w:t xml:space="preserve"> hoedanigheid als </w:t>
      </w:r>
      <w:r>
        <w:rPr>
          <w:rFonts w:ascii="Arial" w:eastAsiaTheme="minorHAnsi" w:hAnsi="Arial" w:cs="Arial"/>
          <w:color w:val="auto"/>
          <w:sz w:val="20"/>
          <w:lang w:eastAsia="en-US"/>
        </w:rPr>
        <w:t xml:space="preserve">BIG-geregistreerd </w:t>
      </w:r>
      <w:commentRangeStart w:id="29"/>
      <w:r w:rsidR="00F00FC1">
        <w:rPr>
          <w:rFonts w:ascii="Arial" w:eastAsiaTheme="minorHAnsi" w:hAnsi="Arial" w:cs="Arial"/>
          <w:color w:val="auto"/>
          <w:sz w:val="20"/>
          <w:lang w:eastAsia="en-US"/>
        </w:rPr>
        <w:t>a</w:t>
      </w:r>
      <w:r w:rsidRPr="00177D2C">
        <w:rPr>
          <w:rFonts w:ascii="Arial" w:eastAsiaTheme="minorHAnsi" w:hAnsi="Arial" w:cs="Arial"/>
          <w:color w:val="auto"/>
          <w:sz w:val="20"/>
          <w:lang w:eastAsia="en-US"/>
        </w:rPr>
        <w:t>potheker</w:t>
      </w:r>
      <w:r w:rsidR="00F00FC1">
        <w:rPr>
          <w:rFonts w:ascii="Arial" w:eastAsiaTheme="minorHAnsi" w:hAnsi="Arial" w:cs="Arial"/>
          <w:color w:val="auto"/>
          <w:sz w:val="20"/>
          <w:lang w:eastAsia="en-US"/>
        </w:rPr>
        <w:t>/arts</w:t>
      </w:r>
      <w:commentRangeEnd w:id="29"/>
      <w:r w:rsidR="00314CA4">
        <w:rPr>
          <w:rStyle w:val="Verwijzingopmerking"/>
        </w:rPr>
        <w:commentReference w:id="29"/>
      </w:r>
      <w:r w:rsidRPr="00177D2C">
        <w:rPr>
          <w:rFonts w:ascii="Arial" w:eastAsiaTheme="minorHAnsi" w:hAnsi="Arial" w:cs="Arial"/>
          <w:color w:val="auto"/>
          <w:sz w:val="20"/>
          <w:lang w:eastAsia="en-US"/>
        </w:rPr>
        <w:t xml:space="preserve">. </w:t>
      </w:r>
      <w:r w:rsidR="00F00FC1">
        <w:rPr>
          <w:rFonts w:ascii="Arial" w:eastAsiaTheme="minorHAnsi" w:hAnsi="Arial" w:cs="Arial"/>
          <w:color w:val="auto"/>
          <w:sz w:val="20"/>
          <w:lang w:eastAsia="en-US"/>
        </w:rPr>
        <w:t>Verweerder</w:t>
      </w:r>
      <w:r w:rsidRPr="00177D2C">
        <w:rPr>
          <w:rFonts w:ascii="Arial" w:eastAsiaTheme="minorHAnsi" w:hAnsi="Arial" w:cs="Arial"/>
          <w:color w:val="auto"/>
          <w:sz w:val="20"/>
          <w:lang w:eastAsia="en-US"/>
        </w:rPr>
        <w:t xml:space="preserve"> dient zich bij de beantwoording van </w:t>
      </w:r>
      <w:r>
        <w:rPr>
          <w:rFonts w:ascii="Arial" w:eastAsiaTheme="minorHAnsi" w:hAnsi="Arial" w:cs="Arial"/>
          <w:color w:val="auto"/>
          <w:sz w:val="20"/>
          <w:lang w:eastAsia="en-US"/>
        </w:rPr>
        <w:t xml:space="preserve">vragen bewust te zijn van het feit dat </w:t>
      </w:r>
      <w:r w:rsidR="00DA7FAA">
        <w:rPr>
          <w:rFonts w:ascii="Arial" w:eastAsiaTheme="minorHAnsi" w:hAnsi="Arial" w:cs="Arial"/>
          <w:color w:val="auto"/>
          <w:sz w:val="20"/>
          <w:lang w:eastAsia="en-US"/>
        </w:rPr>
        <w:t>zij</w:t>
      </w:r>
      <w:r>
        <w:rPr>
          <w:rFonts w:ascii="Arial" w:eastAsiaTheme="minorHAnsi" w:hAnsi="Arial" w:cs="Arial"/>
          <w:color w:val="auto"/>
          <w:sz w:val="20"/>
          <w:lang w:eastAsia="en-US"/>
        </w:rPr>
        <w:t xml:space="preserve"> op dit gebied deskundig wordt geacht en dat </w:t>
      </w:r>
      <w:r w:rsidR="00DA7FAA">
        <w:rPr>
          <w:rFonts w:ascii="Arial" w:eastAsiaTheme="minorHAnsi" w:hAnsi="Arial" w:cs="Arial"/>
          <w:color w:val="auto"/>
          <w:sz w:val="20"/>
          <w:lang w:eastAsia="en-US"/>
        </w:rPr>
        <w:t>haar</w:t>
      </w:r>
      <w:r>
        <w:rPr>
          <w:rFonts w:ascii="Arial" w:eastAsiaTheme="minorHAnsi" w:hAnsi="Arial" w:cs="Arial"/>
          <w:color w:val="auto"/>
          <w:sz w:val="20"/>
          <w:lang w:eastAsia="en-US"/>
        </w:rPr>
        <w:t xml:space="preserve"> informatieverstrekking vergaande gevolgen kan hebben voor de individuele gezondheidszorg. </w:t>
      </w:r>
      <w:r w:rsidR="004A382D">
        <w:rPr>
          <w:rFonts w:ascii="Arial" w:eastAsiaTheme="minorHAnsi" w:hAnsi="Arial" w:cs="Arial"/>
          <w:color w:val="auto"/>
          <w:sz w:val="20"/>
          <w:lang w:eastAsia="en-US"/>
        </w:rPr>
        <w:t>De</w:t>
      </w:r>
      <w:r>
        <w:rPr>
          <w:rFonts w:ascii="Arial" w:eastAsiaTheme="minorHAnsi" w:hAnsi="Arial" w:cs="Arial"/>
          <w:color w:val="auto"/>
          <w:sz w:val="20"/>
          <w:lang w:eastAsia="en-US"/>
        </w:rPr>
        <w:t xml:space="preserve"> uitlatingen gaan over behandelingen die </w:t>
      </w:r>
      <w:r w:rsidR="00DA7FAA">
        <w:rPr>
          <w:rFonts w:ascii="Arial" w:eastAsiaTheme="minorHAnsi" w:hAnsi="Arial" w:cs="Arial"/>
          <w:color w:val="auto"/>
          <w:sz w:val="20"/>
          <w:lang w:eastAsia="en-US"/>
        </w:rPr>
        <w:t>zijn</w:t>
      </w:r>
      <w:r>
        <w:rPr>
          <w:rFonts w:ascii="Arial" w:eastAsiaTheme="minorHAnsi" w:hAnsi="Arial" w:cs="Arial"/>
          <w:color w:val="auto"/>
          <w:sz w:val="20"/>
          <w:lang w:eastAsia="en-US"/>
        </w:rPr>
        <w:t xml:space="preserve"> ontwikkeld </w:t>
      </w:r>
      <w:r w:rsidR="00DA7FAA">
        <w:rPr>
          <w:rFonts w:ascii="Arial" w:eastAsiaTheme="minorHAnsi" w:hAnsi="Arial" w:cs="Arial"/>
          <w:color w:val="auto"/>
          <w:sz w:val="20"/>
          <w:lang w:eastAsia="en-US"/>
        </w:rPr>
        <w:t xml:space="preserve">voor een medisch noodzakelijke afbouw van medicatie welke </w:t>
      </w:r>
      <w:r>
        <w:rPr>
          <w:rFonts w:ascii="Arial" w:eastAsiaTheme="minorHAnsi" w:hAnsi="Arial" w:cs="Arial"/>
          <w:color w:val="auto"/>
          <w:sz w:val="20"/>
          <w:lang w:eastAsia="en-US"/>
        </w:rPr>
        <w:t>dagelijks</w:t>
      </w:r>
      <w:r w:rsidR="00DA7FAA">
        <w:rPr>
          <w:rFonts w:ascii="Arial" w:eastAsiaTheme="minorHAnsi" w:hAnsi="Arial" w:cs="Arial"/>
          <w:color w:val="auto"/>
          <w:sz w:val="20"/>
          <w:lang w:eastAsia="en-US"/>
        </w:rPr>
        <w:t xml:space="preserve"> wordt</w:t>
      </w:r>
      <w:r>
        <w:rPr>
          <w:rFonts w:ascii="Arial" w:eastAsiaTheme="minorHAnsi" w:hAnsi="Arial" w:cs="Arial"/>
          <w:color w:val="auto"/>
          <w:sz w:val="20"/>
          <w:lang w:eastAsia="en-US"/>
        </w:rPr>
        <w:t xml:space="preserve"> toepast</w:t>
      </w:r>
      <w:r w:rsidR="00DA7FAA">
        <w:rPr>
          <w:rFonts w:ascii="Arial" w:eastAsiaTheme="minorHAnsi" w:hAnsi="Arial" w:cs="Arial"/>
          <w:color w:val="auto"/>
          <w:sz w:val="20"/>
          <w:lang w:eastAsia="en-US"/>
        </w:rPr>
        <w:t>.</w:t>
      </w:r>
      <w:r>
        <w:rPr>
          <w:rFonts w:ascii="Arial" w:eastAsiaTheme="minorHAnsi" w:hAnsi="Arial" w:cs="Arial"/>
          <w:color w:val="auto"/>
          <w:sz w:val="20"/>
          <w:lang w:eastAsia="en-US"/>
        </w:rPr>
        <w:t xml:space="preserve"> </w:t>
      </w:r>
      <w:r w:rsidR="00DA7FAA">
        <w:rPr>
          <w:rFonts w:ascii="Arial" w:eastAsiaTheme="minorHAnsi" w:hAnsi="Arial" w:cs="Arial"/>
          <w:color w:val="auto"/>
          <w:sz w:val="20"/>
          <w:lang w:eastAsia="en-US"/>
        </w:rPr>
        <w:t>Door verkeerd</w:t>
      </w:r>
      <w:r w:rsidR="00C16BDA">
        <w:rPr>
          <w:rFonts w:ascii="Arial" w:eastAsiaTheme="minorHAnsi" w:hAnsi="Arial" w:cs="Arial"/>
          <w:color w:val="auto"/>
          <w:sz w:val="20"/>
          <w:lang w:eastAsia="en-US"/>
        </w:rPr>
        <w:t xml:space="preserve"> </w:t>
      </w:r>
      <w:proofErr w:type="spellStart"/>
      <w:r w:rsidR="00C16BDA">
        <w:rPr>
          <w:rFonts w:ascii="Arial" w:eastAsiaTheme="minorHAnsi" w:hAnsi="Arial" w:cs="Arial"/>
          <w:color w:val="auto"/>
          <w:sz w:val="20"/>
          <w:lang w:eastAsia="en-US"/>
        </w:rPr>
        <w:t>cq.</w:t>
      </w:r>
      <w:proofErr w:type="spellEnd"/>
      <w:r w:rsidR="00DA7FAA">
        <w:rPr>
          <w:rFonts w:ascii="Arial" w:eastAsiaTheme="minorHAnsi" w:hAnsi="Arial" w:cs="Arial"/>
          <w:color w:val="auto"/>
          <w:sz w:val="20"/>
          <w:lang w:eastAsia="en-US"/>
        </w:rPr>
        <w:t xml:space="preserve"> onvolledig</w:t>
      </w:r>
      <w:r w:rsidR="00C16BDA">
        <w:rPr>
          <w:rFonts w:ascii="Arial" w:eastAsiaTheme="minorHAnsi" w:hAnsi="Arial" w:cs="Arial"/>
          <w:color w:val="auto"/>
          <w:sz w:val="20"/>
          <w:lang w:eastAsia="en-US"/>
        </w:rPr>
        <w:t xml:space="preserve"> </w:t>
      </w:r>
      <w:proofErr w:type="spellStart"/>
      <w:r w:rsidR="00C16BDA">
        <w:rPr>
          <w:rFonts w:ascii="Arial" w:eastAsiaTheme="minorHAnsi" w:hAnsi="Arial" w:cs="Arial"/>
          <w:color w:val="auto"/>
          <w:sz w:val="20"/>
          <w:lang w:eastAsia="en-US"/>
        </w:rPr>
        <w:t>cq.</w:t>
      </w:r>
      <w:proofErr w:type="spellEnd"/>
      <w:r w:rsidR="00DA7FAA">
        <w:rPr>
          <w:rFonts w:ascii="Arial" w:eastAsiaTheme="minorHAnsi" w:hAnsi="Arial" w:cs="Arial"/>
          <w:color w:val="auto"/>
          <w:sz w:val="20"/>
          <w:lang w:eastAsia="en-US"/>
        </w:rPr>
        <w:t xml:space="preserve"> misleidend</w:t>
      </w:r>
      <w:r w:rsidR="00C16BDA">
        <w:rPr>
          <w:rFonts w:ascii="Arial" w:eastAsiaTheme="minorHAnsi" w:hAnsi="Arial" w:cs="Arial"/>
          <w:color w:val="auto"/>
          <w:sz w:val="20"/>
          <w:lang w:eastAsia="en-US"/>
        </w:rPr>
        <w:t xml:space="preserve"> </w:t>
      </w:r>
      <w:proofErr w:type="spellStart"/>
      <w:r w:rsidR="00C16BDA">
        <w:rPr>
          <w:rFonts w:ascii="Arial" w:eastAsiaTheme="minorHAnsi" w:hAnsi="Arial" w:cs="Arial"/>
          <w:color w:val="auto"/>
          <w:sz w:val="20"/>
          <w:lang w:eastAsia="en-US"/>
        </w:rPr>
        <w:t>cq.</w:t>
      </w:r>
      <w:proofErr w:type="spellEnd"/>
      <w:r w:rsidR="00C16BDA">
        <w:rPr>
          <w:rFonts w:ascii="Arial" w:eastAsiaTheme="minorHAnsi" w:hAnsi="Arial" w:cs="Arial"/>
          <w:color w:val="auto"/>
          <w:sz w:val="20"/>
          <w:lang w:eastAsia="en-US"/>
        </w:rPr>
        <w:t xml:space="preserve"> in strijd met </w:t>
      </w:r>
      <w:proofErr w:type="spellStart"/>
      <w:r w:rsidR="00C16BDA">
        <w:rPr>
          <w:rFonts w:ascii="Arial" w:eastAsiaTheme="minorHAnsi" w:hAnsi="Arial" w:cs="Arial"/>
          <w:color w:val="auto"/>
          <w:sz w:val="20"/>
          <w:lang w:eastAsia="en-US"/>
        </w:rPr>
        <w:t>NZa</w:t>
      </w:r>
      <w:proofErr w:type="spellEnd"/>
      <w:r w:rsidR="00C16BDA">
        <w:rPr>
          <w:rFonts w:ascii="Arial" w:eastAsiaTheme="minorHAnsi" w:hAnsi="Arial" w:cs="Arial"/>
          <w:color w:val="auto"/>
          <w:sz w:val="20"/>
          <w:lang w:eastAsia="en-US"/>
        </w:rPr>
        <w:t>-regelgeving te communiceren</w:t>
      </w:r>
      <w:r w:rsidR="00E96F59">
        <w:rPr>
          <w:rFonts w:ascii="Arial" w:eastAsiaTheme="minorHAnsi" w:hAnsi="Arial" w:cs="Arial"/>
          <w:color w:val="auto"/>
          <w:sz w:val="20"/>
          <w:lang w:eastAsia="en-US"/>
        </w:rPr>
        <w:t xml:space="preserve"> </w:t>
      </w:r>
      <w:r w:rsidR="005C6B23">
        <w:rPr>
          <w:rFonts w:ascii="Arial" w:eastAsiaTheme="minorHAnsi" w:hAnsi="Arial" w:cs="Arial"/>
          <w:color w:val="auto"/>
          <w:sz w:val="20"/>
          <w:lang w:eastAsia="en-US"/>
        </w:rPr>
        <w:t>heeft</w:t>
      </w:r>
      <w:r w:rsidR="00E96F59">
        <w:rPr>
          <w:rFonts w:ascii="Arial" w:eastAsiaTheme="minorHAnsi" w:hAnsi="Arial" w:cs="Arial"/>
          <w:color w:val="auto"/>
          <w:sz w:val="20"/>
          <w:lang w:eastAsia="en-US"/>
        </w:rPr>
        <w:t xml:space="preserve"> </w:t>
      </w:r>
      <w:r w:rsidR="004A382D">
        <w:rPr>
          <w:rFonts w:ascii="Arial" w:eastAsiaTheme="minorHAnsi" w:hAnsi="Arial" w:cs="Arial"/>
          <w:color w:val="auto"/>
          <w:sz w:val="20"/>
          <w:lang w:eastAsia="en-US"/>
        </w:rPr>
        <w:t>V</w:t>
      </w:r>
      <w:r w:rsidR="00E96F59">
        <w:rPr>
          <w:rFonts w:ascii="Arial" w:eastAsiaTheme="minorHAnsi" w:hAnsi="Arial" w:cs="Arial"/>
          <w:color w:val="auto"/>
          <w:sz w:val="20"/>
          <w:lang w:eastAsia="en-US"/>
        </w:rPr>
        <w:t xml:space="preserve">erweerder niet alleen telkenmale grensoverschrijdend onzorgvuldig gehandeld, maar is </w:t>
      </w:r>
      <w:commentRangeStart w:id="30"/>
      <w:r w:rsidR="004A382D">
        <w:rPr>
          <w:rFonts w:ascii="Arial" w:eastAsiaTheme="minorHAnsi" w:hAnsi="Arial" w:cs="Arial"/>
          <w:color w:val="auto"/>
          <w:sz w:val="20"/>
          <w:lang w:eastAsia="en-US"/>
        </w:rPr>
        <w:t>hij/</w:t>
      </w:r>
      <w:r w:rsidR="00C16BDA">
        <w:rPr>
          <w:rFonts w:ascii="Arial" w:eastAsiaTheme="minorHAnsi" w:hAnsi="Arial" w:cs="Arial"/>
          <w:color w:val="auto"/>
          <w:sz w:val="20"/>
          <w:lang w:eastAsia="en-US"/>
        </w:rPr>
        <w:t>zij</w:t>
      </w:r>
      <w:r w:rsidR="00E96F59">
        <w:rPr>
          <w:rFonts w:ascii="Arial" w:eastAsiaTheme="minorHAnsi" w:hAnsi="Arial" w:cs="Arial"/>
          <w:color w:val="auto"/>
          <w:sz w:val="20"/>
          <w:lang w:eastAsia="en-US"/>
        </w:rPr>
        <w:t xml:space="preserve"> </w:t>
      </w:r>
      <w:commentRangeEnd w:id="30"/>
      <w:r w:rsidR="00314CA4">
        <w:rPr>
          <w:rStyle w:val="Verwijzingopmerking"/>
        </w:rPr>
        <w:commentReference w:id="30"/>
      </w:r>
      <w:r w:rsidR="00E96F59">
        <w:rPr>
          <w:rFonts w:ascii="Arial" w:eastAsiaTheme="minorHAnsi" w:hAnsi="Arial" w:cs="Arial"/>
          <w:color w:val="auto"/>
          <w:sz w:val="20"/>
          <w:lang w:eastAsia="en-US"/>
        </w:rPr>
        <w:t xml:space="preserve">ook op onacceptabele wijze omgegaan met </w:t>
      </w:r>
      <w:r w:rsidR="00C16BDA">
        <w:rPr>
          <w:rFonts w:ascii="Arial" w:eastAsiaTheme="minorHAnsi" w:hAnsi="Arial" w:cs="Arial"/>
          <w:color w:val="auto"/>
          <w:sz w:val="20"/>
          <w:lang w:eastAsia="en-US"/>
        </w:rPr>
        <w:t>haar</w:t>
      </w:r>
      <w:r w:rsidR="00E96F59">
        <w:rPr>
          <w:rFonts w:ascii="Arial" w:eastAsiaTheme="minorHAnsi" w:hAnsi="Arial" w:cs="Arial"/>
          <w:color w:val="auto"/>
          <w:sz w:val="20"/>
          <w:lang w:eastAsia="en-US"/>
        </w:rPr>
        <w:t xml:space="preserve"> positie als adviserend </w:t>
      </w:r>
      <w:commentRangeStart w:id="31"/>
      <w:r w:rsidR="00E96F59">
        <w:rPr>
          <w:rFonts w:ascii="Arial" w:eastAsiaTheme="minorHAnsi" w:hAnsi="Arial" w:cs="Arial"/>
          <w:color w:val="auto"/>
          <w:sz w:val="20"/>
          <w:lang w:eastAsia="en-US"/>
        </w:rPr>
        <w:t>apotheker</w:t>
      </w:r>
      <w:r w:rsidR="004A382D">
        <w:rPr>
          <w:rFonts w:ascii="Arial" w:eastAsiaTheme="minorHAnsi" w:hAnsi="Arial" w:cs="Arial"/>
          <w:color w:val="auto"/>
          <w:sz w:val="20"/>
          <w:lang w:eastAsia="en-US"/>
        </w:rPr>
        <w:t>/arts</w:t>
      </w:r>
      <w:r w:rsidR="00E96F59">
        <w:rPr>
          <w:rFonts w:ascii="Arial" w:eastAsiaTheme="minorHAnsi" w:hAnsi="Arial" w:cs="Arial"/>
          <w:color w:val="auto"/>
          <w:sz w:val="20"/>
          <w:lang w:eastAsia="en-US"/>
        </w:rPr>
        <w:t xml:space="preserve"> </w:t>
      </w:r>
      <w:commentRangeEnd w:id="31"/>
      <w:r w:rsidR="00314CA4">
        <w:rPr>
          <w:rStyle w:val="Verwijzingopmerking"/>
        </w:rPr>
        <w:commentReference w:id="31"/>
      </w:r>
      <w:r w:rsidR="00E96F59">
        <w:rPr>
          <w:rFonts w:ascii="Arial" w:eastAsiaTheme="minorHAnsi" w:hAnsi="Arial" w:cs="Arial"/>
          <w:color w:val="auto"/>
          <w:sz w:val="20"/>
          <w:lang w:eastAsia="en-US"/>
        </w:rPr>
        <w:t xml:space="preserve">in het kader van de vergoedingsaanspraak van apotheekbereidingen zoals </w:t>
      </w:r>
      <w:r w:rsidR="0067793D">
        <w:rPr>
          <w:rFonts w:ascii="Arial" w:eastAsiaTheme="minorHAnsi" w:hAnsi="Arial" w:cs="Arial"/>
          <w:color w:val="auto"/>
          <w:sz w:val="20"/>
          <w:lang w:eastAsia="en-US"/>
        </w:rPr>
        <w:t xml:space="preserve">afbouwmedicatie dan wel </w:t>
      </w:r>
      <w:proofErr w:type="spellStart"/>
      <w:r w:rsidR="0067793D">
        <w:rPr>
          <w:rFonts w:ascii="Arial" w:eastAsiaTheme="minorHAnsi" w:hAnsi="Arial" w:cs="Arial"/>
          <w:color w:val="auto"/>
          <w:sz w:val="20"/>
          <w:lang w:eastAsia="en-US"/>
        </w:rPr>
        <w:t>Taperingstrips</w:t>
      </w:r>
      <w:proofErr w:type="spellEnd"/>
      <w:r w:rsidR="005C6B23">
        <w:rPr>
          <w:rFonts w:ascii="Arial" w:eastAsiaTheme="minorHAnsi" w:hAnsi="Arial" w:cs="Arial"/>
          <w:color w:val="auto"/>
          <w:sz w:val="20"/>
          <w:lang w:eastAsia="en-US"/>
        </w:rPr>
        <w:t>.</w:t>
      </w:r>
    </w:p>
    <w:p w14:paraId="01AFDD16" w14:textId="77777777" w:rsidR="000E27BA" w:rsidRPr="00A866E9" w:rsidRDefault="000E27BA" w:rsidP="000E27BA">
      <w:pPr>
        <w:pStyle w:val="Lijstalinea"/>
        <w:spacing w:after="200" w:line="360" w:lineRule="auto"/>
        <w:ind w:left="705"/>
        <w:rPr>
          <w:rFonts w:ascii="Arial" w:hAnsi="Arial" w:cs="Arial"/>
          <w:color w:val="auto"/>
          <w:sz w:val="20"/>
        </w:rPr>
      </w:pPr>
    </w:p>
    <w:p w14:paraId="52C14638" w14:textId="7B6BE7BB" w:rsidR="000E27BA" w:rsidRPr="00B62E31" w:rsidRDefault="000E27BA" w:rsidP="000E27BA">
      <w:pPr>
        <w:pStyle w:val="Lijstalinea"/>
        <w:numPr>
          <w:ilvl w:val="0"/>
          <w:numId w:val="2"/>
        </w:numPr>
        <w:spacing w:after="200" w:line="360" w:lineRule="auto"/>
        <w:rPr>
          <w:rFonts w:ascii="Arial" w:hAnsi="Arial" w:cs="Arial"/>
          <w:color w:val="auto"/>
          <w:sz w:val="20"/>
        </w:rPr>
      </w:pPr>
      <w:r>
        <w:rPr>
          <w:rFonts w:ascii="Arial" w:hAnsi="Arial" w:cs="Arial"/>
          <w:color w:val="auto"/>
          <w:sz w:val="20"/>
        </w:rPr>
        <w:t>Het CTG heeft in een zaak, namelijk van 18 januari 2019 (</w:t>
      </w:r>
      <w:r w:rsidRPr="000C58D9">
        <w:rPr>
          <w:rFonts w:ascii="Arial" w:hAnsi="Arial" w:cs="Arial"/>
          <w:color w:val="auto"/>
          <w:sz w:val="20"/>
        </w:rPr>
        <w:t>ECLI:NL:TGZREIN:2019:9</w:t>
      </w:r>
      <w:r>
        <w:rPr>
          <w:rFonts w:ascii="Arial" w:hAnsi="Arial" w:cs="Arial"/>
          <w:color w:val="auto"/>
          <w:sz w:val="20"/>
        </w:rPr>
        <w:t xml:space="preserve">) een beoordeling gegeven van de behandeling van de vergoedingsaanvraag door een adviserend tandarts bij een verzekeraar. In die zaak had de medisch adviseur niet tuchtrechtelijk laakbaar gehandeld, maar van belang is hoe het CTG tot deze inhoudelijke beoordeling komt. Het CTG geeft aan dat de medisch adviseur zorgvuldig en volledig te werk is gegaan. De tandarts had telkens de advisering concreet onderbouwd. Het CTG vervolgt door te overwegen dat de </w:t>
      </w:r>
      <w:r>
        <w:rPr>
          <w:rFonts w:ascii="Arial" w:hAnsi="Arial" w:cs="Arial"/>
          <w:color w:val="auto"/>
          <w:sz w:val="20"/>
        </w:rPr>
        <w:lastRenderedPageBreak/>
        <w:t xml:space="preserve">vergoedingsaanvraag serieus was genomen en getoetst was. Uit deze overwegingen kan worden afgeleid dat van een medisch adviseur bij een verzekeraar verwacht mag worden dat </w:t>
      </w:r>
      <w:r w:rsidR="004A382D">
        <w:rPr>
          <w:rFonts w:ascii="Arial" w:hAnsi="Arial" w:cs="Arial"/>
          <w:color w:val="auto"/>
          <w:sz w:val="20"/>
        </w:rPr>
        <w:t>die persoon</w:t>
      </w:r>
      <w:r>
        <w:rPr>
          <w:rFonts w:ascii="Arial" w:hAnsi="Arial" w:cs="Arial"/>
          <w:color w:val="auto"/>
          <w:sz w:val="20"/>
        </w:rPr>
        <w:t xml:space="preserve"> zorgvuldig en gedegen te werk gaat. Verweerder</w:t>
      </w:r>
      <w:r w:rsidR="00C16BDA">
        <w:rPr>
          <w:rFonts w:ascii="Arial" w:hAnsi="Arial" w:cs="Arial"/>
          <w:color w:val="auto"/>
          <w:sz w:val="20"/>
        </w:rPr>
        <w:t>,</w:t>
      </w:r>
      <w:r>
        <w:rPr>
          <w:rFonts w:ascii="Arial" w:hAnsi="Arial" w:cs="Arial"/>
          <w:color w:val="auto"/>
          <w:sz w:val="20"/>
        </w:rPr>
        <w:t xml:space="preserve"> als adviserend </w:t>
      </w:r>
      <w:commentRangeStart w:id="32"/>
      <w:r>
        <w:rPr>
          <w:rFonts w:ascii="Arial" w:hAnsi="Arial" w:cs="Arial"/>
          <w:color w:val="auto"/>
          <w:sz w:val="20"/>
        </w:rPr>
        <w:t>apotheker</w:t>
      </w:r>
      <w:r w:rsidR="004A382D">
        <w:rPr>
          <w:rFonts w:ascii="Arial" w:hAnsi="Arial" w:cs="Arial"/>
          <w:color w:val="auto"/>
          <w:sz w:val="20"/>
        </w:rPr>
        <w:t>/arts</w:t>
      </w:r>
      <w:r>
        <w:rPr>
          <w:rFonts w:ascii="Arial" w:hAnsi="Arial" w:cs="Arial"/>
          <w:color w:val="auto"/>
          <w:sz w:val="20"/>
        </w:rPr>
        <w:t xml:space="preserve"> </w:t>
      </w:r>
      <w:commentRangeEnd w:id="32"/>
      <w:r w:rsidR="00314CA4">
        <w:rPr>
          <w:rStyle w:val="Verwijzingopmerking"/>
        </w:rPr>
        <w:commentReference w:id="32"/>
      </w:r>
      <w:r>
        <w:rPr>
          <w:rFonts w:ascii="Arial" w:hAnsi="Arial" w:cs="Arial"/>
          <w:color w:val="auto"/>
          <w:sz w:val="20"/>
        </w:rPr>
        <w:t xml:space="preserve">van </w:t>
      </w:r>
      <w:commentRangeStart w:id="33"/>
      <w:r w:rsidR="004A382D">
        <w:rPr>
          <w:rFonts w:ascii="Arial" w:hAnsi="Arial" w:cs="Arial"/>
          <w:color w:val="auto"/>
          <w:sz w:val="20"/>
        </w:rPr>
        <w:t>……………………</w:t>
      </w:r>
      <w:r w:rsidR="00C16BDA">
        <w:rPr>
          <w:rFonts w:ascii="Arial" w:hAnsi="Arial" w:cs="Arial"/>
          <w:color w:val="auto"/>
          <w:sz w:val="20"/>
        </w:rPr>
        <w:t xml:space="preserve"> </w:t>
      </w:r>
      <w:commentRangeEnd w:id="33"/>
      <w:r w:rsidR="00314CA4">
        <w:rPr>
          <w:rStyle w:val="Verwijzingopmerking"/>
        </w:rPr>
        <w:commentReference w:id="33"/>
      </w:r>
      <w:r>
        <w:rPr>
          <w:rFonts w:ascii="Arial" w:hAnsi="Arial" w:cs="Arial"/>
          <w:color w:val="auto"/>
          <w:sz w:val="20"/>
        </w:rPr>
        <w:t xml:space="preserve">heeft dat in het </w:t>
      </w:r>
      <w:proofErr w:type="spellStart"/>
      <w:r>
        <w:rPr>
          <w:rFonts w:ascii="Arial" w:hAnsi="Arial" w:cs="Arial"/>
          <w:color w:val="auto"/>
          <w:sz w:val="20"/>
        </w:rPr>
        <w:t>taperingsdossier</w:t>
      </w:r>
      <w:proofErr w:type="spellEnd"/>
      <w:r>
        <w:rPr>
          <w:rFonts w:ascii="Arial" w:hAnsi="Arial" w:cs="Arial"/>
          <w:color w:val="auto"/>
          <w:sz w:val="20"/>
        </w:rPr>
        <w:t xml:space="preserve"> niet te gedaan, door </w:t>
      </w:r>
      <w:r w:rsidR="00C16BDA">
        <w:rPr>
          <w:rFonts w:ascii="Arial" w:hAnsi="Arial" w:cs="Arial"/>
          <w:color w:val="auto"/>
          <w:sz w:val="20"/>
        </w:rPr>
        <w:t>onvolledige of incorrecte</w:t>
      </w:r>
      <w:r>
        <w:rPr>
          <w:rFonts w:ascii="Arial" w:hAnsi="Arial" w:cs="Arial"/>
          <w:color w:val="auto"/>
          <w:sz w:val="20"/>
        </w:rPr>
        <w:t xml:space="preserve"> informatie te delen met </w:t>
      </w:r>
      <w:r w:rsidR="00C16BDA">
        <w:rPr>
          <w:rFonts w:ascii="Arial" w:hAnsi="Arial" w:cs="Arial"/>
          <w:color w:val="auto"/>
          <w:sz w:val="20"/>
        </w:rPr>
        <w:t>verzekerde.</w:t>
      </w:r>
      <w:r>
        <w:rPr>
          <w:rFonts w:ascii="Arial" w:hAnsi="Arial" w:cs="Arial"/>
          <w:color w:val="auto"/>
          <w:sz w:val="20"/>
        </w:rPr>
        <w:t xml:space="preserve"> </w:t>
      </w:r>
    </w:p>
    <w:p w14:paraId="5BAFB925" w14:textId="77777777" w:rsidR="000E27BA" w:rsidRPr="00B907AF" w:rsidRDefault="000E27BA" w:rsidP="000E27BA">
      <w:pPr>
        <w:pStyle w:val="Lijstalinea"/>
        <w:spacing w:after="200" w:line="360" w:lineRule="auto"/>
        <w:ind w:left="705"/>
        <w:rPr>
          <w:rFonts w:ascii="Arial" w:hAnsi="Arial" w:cs="Arial"/>
          <w:color w:val="auto"/>
          <w:sz w:val="20"/>
        </w:rPr>
      </w:pPr>
    </w:p>
    <w:p w14:paraId="7F5EB95F" w14:textId="2F850FDA" w:rsidR="000E27BA" w:rsidRPr="00A866E9" w:rsidRDefault="000E27BA" w:rsidP="000E27BA">
      <w:pPr>
        <w:pStyle w:val="Lijstalinea"/>
        <w:numPr>
          <w:ilvl w:val="0"/>
          <w:numId w:val="2"/>
        </w:numPr>
        <w:spacing w:after="200" w:line="360" w:lineRule="auto"/>
        <w:rPr>
          <w:rFonts w:ascii="Arial" w:hAnsi="Arial" w:cs="Arial"/>
          <w:color w:val="auto"/>
          <w:sz w:val="20"/>
        </w:rPr>
      </w:pPr>
      <w:r>
        <w:rPr>
          <w:rFonts w:ascii="Arial" w:hAnsi="Arial" w:cs="Arial"/>
          <w:color w:val="auto"/>
          <w:sz w:val="20"/>
        </w:rPr>
        <w:t xml:space="preserve">Verweerder heeft als </w:t>
      </w:r>
      <w:commentRangeStart w:id="34"/>
      <w:r>
        <w:rPr>
          <w:rFonts w:ascii="Arial" w:hAnsi="Arial" w:cs="Arial"/>
          <w:color w:val="auto"/>
          <w:sz w:val="20"/>
        </w:rPr>
        <w:t>apotheker</w:t>
      </w:r>
      <w:r w:rsidR="004A382D">
        <w:rPr>
          <w:rFonts w:ascii="Arial" w:hAnsi="Arial" w:cs="Arial"/>
          <w:color w:val="auto"/>
          <w:sz w:val="20"/>
        </w:rPr>
        <w:t>/arts</w:t>
      </w:r>
      <w:r>
        <w:rPr>
          <w:rFonts w:ascii="Arial" w:hAnsi="Arial" w:cs="Arial"/>
          <w:color w:val="auto"/>
          <w:sz w:val="20"/>
        </w:rPr>
        <w:t xml:space="preserve"> </w:t>
      </w:r>
      <w:commentRangeEnd w:id="34"/>
      <w:r w:rsidR="00314CA4">
        <w:rPr>
          <w:rStyle w:val="Verwijzingopmerking"/>
        </w:rPr>
        <w:commentReference w:id="34"/>
      </w:r>
      <w:r>
        <w:rPr>
          <w:rFonts w:ascii="Arial" w:hAnsi="Arial" w:cs="Arial"/>
          <w:color w:val="auto"/>
          <w:sz w:val="20"/>
        </w:rPr>
        <w:t xml:space="preserve">opgetreden door in </w:t>
      </w:r>
      <w:r w:rsidR="0067793D">
        <w:rPr>
          <w:rFonts w:ascii="Arial" w:hAnsi="Arial" w:cs="Arial"/>
          <w:color w:val="auto"/>
          <w:sz w:val="20"/>
        </w:rPr>
        <w:t>de</w:t>
      </w:r>
      <w:r>
        <w:rPr>
          <w:rFonts w:ascii="Arial" w:hAnsi="Arial" w:cs="Arial"/>
          <w:color w:val="auto"/>
          <w:sz w:val="20"/>
        </w:rPr>
        <w:t xml:space="preserve"> hoedanigheid van adviserend </w:t>
      </w:r>
      <w:commentRangeStart w:id="35"/>
      <w:r>
        <w:rPr>
          <w:rFonts w:ascii="Arial" w:hAnsi="Arial" w:cs="Arial"/>
          <w:color w:val="auto"/>
          <w:sz w:val="20"/>
        </w:rPr>
        <w:t>apotheker</w:t>
      </w:r>
      <w:r w:rsidR="004A382D">
        <w:rPr>
          <w:rFonts w:ascii="Arial" w:hAnsi="Arial" w:cs="Arial"/>
          <w:color w:val="auto"/>
          <w:sz w:val="20"/>
        </w:rPr>
        <w:t>/arts</w:t>
      </w:r>
      <w:r>
        <w:rPr>
          <w:rFonts w:ascii="Arial" w:hAnsi="Arial" w:cs="Arial"/>
          <w:color w:val="auto"/>
          <w:sz w:val="20"/>
        </w:rPr>
        <w:t xml:space="preserve"> </w:t>
      </w:r>
      <w:commentRangeEnd w:id="35"/>
      <w:r w:rsidR="00314CA4">
        <w:rPr>
          <w:rStyle w:val="Verwijzingopmerking"/>
        </w:rPr>
        <w:commentReference w:id="35"/>
      </w:r>
      <w:r>
        <w:rPr>
          <w:rFonts w:ascii="Arial" w:hAnsi="Arial" w:cs="Arial"/>
          <w:color w:val="auto"/>
          <w:sz w:val="20"/>
        </w:rPr>
        <w:t xml:space="preserve">van </w:t>
      </w:r>
      <w:commentRangeStart w:id="36"/>
      <w:r w:rsidR="004A382D">
        <w:rPr>
          <w:rFonts w:ascii="Arial" w:hAnsi="Arial" w:cs="Arial"/>
          <w:color w:val="auto"/>
          <w:sz w:val="20"/>
        </w:rPr>
        <w:t>………………..</w:t>
      </w:r>
      <w:r>
        <w:rPr>
          <w:rFonts w:ascii="Arial" w:hAnsi="Arial" w:cs="Arial"/>
          <w:color w:val="auto"/>
          <w:sz w:val="20"/>
        </w:rPr>
        <w:t xml:space="preserve"> </w:t>
      </w:r>
      <w:commentRangeEnd w:id="36"/>
      <w:r w:rsidR="00314CA4">
        <w:rPr>
          <w:rStyle w:val="Verwijzingopmerking"/>
        </w:rPr>
        <w:commentReference w:id="36"/>
      </w:r>
      <w:r>
        <w:rPr>
          <w:rFonts w:ascii="Arial" w:hAnsi="Arial" w:cs="Arial"/>
          <w:color w:val="auto"/>
          <w:sz w:val="20"/>
        </w:rPr>
        <w:t xml:space="preserve">informatie te verschaffen over de beoordeling van de rationaliteit van </w:t>
      </w:r>
      <w:r w:rsidR="0067793D">
        <w:rPr>
          <w:rFonts w:ascii="Arial" w:hAnsi="Arial" w:cs="Arial"/>
          <w:color w:val="auto"/>
          <w:sz w:val="20"/>
        </w:rPr>
        <w:t>afbouwmedicatie</w:t>
      </w:r>
      <w:r>
        <w:rPr>
          <w:rFonts w:ascii="Arial" w:hAnsi="Arial" w:cs="Arial"/>
          <w:color w:val="auto"/>
          <w:sz w:val="20"/>
        </w:rPr>
        <w:t xml:space="preserve"> en door de informatie die </w:t>
      </w:r>
      <w:r w:rsidR="004A382D">
        <w:rPr>
          <w:rFonts w:ascii="Arial" w:hAnsi="Arial" w:cs="Arial"/>
          <w:color w:val="auto"/>
          <w:sz w:val="20"/>
        </w:rPr>
        <w:t>Verweerder</w:t>
      </w:r>
      <w:r>
        <w:rPr>
          <w:rFonts w:ascii="Arial" w:hAnsi="Arial" w:cs="Arial"/>
          <w:color w:val="auto"/>
          <w:sz w:val="20"/>
        </w:rPr>
        <w:t xml:space="preserve"> daarover heeft </w:t>
      </w:r>
      <w:commentRangeStart w:id="37"/>
      <w:r>
        <w:rPr>
          <w:rFonts w:ascii="Arial" w:hAnsi="Arial" w:cs="Arial"/>
          <w:color w:val="auto"/>
          <w:sz w:val="20"/>
        </w:rPr>
        <w:t>gegeven</w:t>
      </w:r>
      <w:commentRangeEnd w:id="37"/>
      <w:r w:rsidR="00796CDA">
        <w:rPr>
          <w:rStyle w:val="Verwijzingopmerking"/>
        </w:rPr>
        <w:commentReference w:id="37"/>
      </w:r>
      <w:r>
        <w:rPr>
          <w:rFonts w:ascii="Arial" w:hAnsi="Arial" w:cs="Arial"/>
          <w:color w:val="auto"/>
          <w:sz w:val="20"/>
        </w:rPr>
        <w:t xml:space="preserve"> aan patiënt en aan klagers. Dat handelen heeft directe invloed op de zorg, namelijk op het oordeel over de rationaliteit, de geloofwaardigheid van dat oordeel, en met dat oordeel op de vergoeding van </w:t>
      </w:r>
      <w:r w:rsidR="0067793D">
        <w:rPr>
          <w:rFonts w:ascii="Arial" w:hAnsi="Arial" w:cs="Arial"/>
          <w:color w:val="auto"/>
          <w:sz w:val="20"/>
        </w:rPr>
        <w:t xml:space="preserve">afbouwmedicatie / </w:t>
      </w:r>
      <w:proofErr w:type="spellStart"/>
      <w:r>
        <w:rPr>
          <w:rFonts w:ascii="Arial" w:hAnsi="Arial" w:cs="Arial"/>
          <w:color w:val="auto"/>
          <w:sz w:val="20"/>
        </w:rPr>
        <w:t>taperingstrips</w:t>
      </w:r>
      <w:proofErr w:type="spellEnd"/>
      <w:r>
        <w:rPr>
          <w:rFonts w:ascii="Arial" w:hAnsi="Arial" w:cs="Arial"/>
          <w:color w:val="auto"/>
          <w:sz w:val="20"/>
        </w:rPr>
        <w:t xml:space="preserve"> en heeft dus zijn weerslag op het belang van de individuele gezondheidszorg en is derhalve tuchtrechtelijk toetsbaar. </w:t>
      </w:r>
    </w:p>
    <w:p w14:paraId="6FFA7828" w14:textId="77777777" w:rsidR="000E27BA" w:rsidRPr="00A866E9" w:rsidRDefault="000E27BA" w:rsidP="000E27BA">
      <w:pPr>
        <w:pStyle w:val="Lijstalinea"/>
        <w:rPr>
          <w:rFonts w:ascii="Arial" w:eastAsiaTheme="minorHAnsi" w:hAnsi="Arial" w:cs="Arial"/>
          <w:color w:val="auto"/>
          <w:sz w:val="20"/>
          <w:lang w:eastAsia="en-US"/>
        </w:rPr>
      </w:pPr>
    </w:p>
    <w:p w14:paraId="76E0801A" w14:textId="6842DAD3" w:rsidR="000E27BA" w:rsidRPr="00A866E9" w:rsidRDefault="000E27BA" w:rsidP="000E27BA">
      <w:pPr>
        <w:pStyle w:val="Lijstalinea"/>
        <w:numPr>
          <w:ilvl w:val="0"/>
          <w:numId w:val="2"/>
        </w:numPr>
        <w:spacing w:after="200" w:line="360" w:lineRule="auto"/>
        <w:rPr>
          <w:rFonts w:ascii="Arial" w:hAnsi="Arial" w:cs="Arial"/>
          <w:color w:val="auto"/>
          <w:sz w:val="20"/>
        </w:rPr>
      </w:pPr>
      <w:r>
        <w:rPr>
          <w:rFonts w:ascii="Arial" w:hAnsi="Arial" w:cs="Arial"/>
          <w:color w:val="auto"/>
          <w:sz w:val="20"/>
        </w:rPr>
        <w:t xml:space="preserve">Bovendien gelden de beroepsnormen voor </w:t>
      </w:r>
      <w:commentRangeStart w:id="38"/>
      <w:r>
        <w:rPr>
          <w:rFonts w:ascii="Arial" w:hAnsi="Arial" w:cs="Arial"/>
          <w:color w:val="auto"/>
          <w:sz w:val="20"/>
        </w:rPr>
        <w:t>apothekers</w:t>
      </w:r>
      <w:r w:rsidR="004A382D">
        <w:rPr>
          <w:rFonts w:ascii="Arial" w:hAnsi="Arial" w:cs="Arial"/>
          <w:color w:val="auto"/>
          <w:sz w:val="20"/>
        </w:rPr>
        <w:t>/artsen</w:t>
      </w:r>
      <w:r>
        <w:rPr>
          <w:rFonts w:ascii="Arial" w:hAnsi="Arial" w:cs="Arial"/>
          <w:color w:val="auto"/>
          <w:sz w:val="20"/>
        </w:rPr>
        <w:t xml:space="preserve"> </w:t>
      </w:r>
      <w:commentRangeEnd w:id="38"/>
      <w:r w:rsidR="00314CA4">
        <w:rPr>
          <w:rStyle w:val="Verwijzingopmerking"/>
        </w:rPr>
        <w:commentReference w:id="38"/>
      </w:r>
      <w:r>
        <w:rPr>
          <w:rFonts w:ascii="Arial" w:hAnsi="Arial" w:cs="Arial"/>
          <w:color w:val="auto"/>
          <w:sz w:val="20"/>
        </w:rPr>
        <w:t xml:space="preserve">ook voor verweerder. Ook deze beroepsnormen kleuren de tuchtnormen. </w:t>
      </w:r>
      <w:commentRangeStart w:id="39"/>
      <w:r>
        <w:rPr>
          <w:rFonts w:ascii="Arial" w:hAnsi="Arial" w:cs="Arial"/>
          <w:color w:val="auto"/>
          <w:sz w:val="20"/>
        </w:rPr>
        <w:t xml:space="preserve">In het Handvest van de apotheker van de </w:t>
      </w:r>
      <w:r w:rsidRPr="00C24A95">
        <w:rPr>
          <w:rFonts w:ascii="Arial" w:hAnsi="Arial" w:cs="Arial"/>
          <w:color w:val="auto"/>
          <w:sz w:val="20"/>
        </w:rPr>
        <w:t xml:space="preserve">Koninklijke Nederlandse Maatschappij ter bevordering der </w:t>
      </w:r>
      <w:proofErr w:type="spellStart"/>
      <w:r w:rsidRPr="00C24A95">
        <w:rPr>
          <w:rFonts w:ascii="Arial" w:hAnsi="Arial" w:cs="Arial"/>
          <w:color w:val="auto"/>
          <w:sz w:val="20"/>
        </w:rPr>
        <w:t>Pharmacie</w:t>
      </w:r>
      <w:proofErr w:type="spellEnd"/>
      <w:r w:rsidRPr="00C24A95">
        <w:rPr>
          <w:rFonts w:ascii="Arial" w:hAnsi="Arial" w:cs="Arial"/>
          <w:color w:val="auto"/>
          <w:sz w:val="20"/>
        </w:rPr>
        <w:t xml:space="preserve"> </w:t>
      </w:r>
      <w:r>
        <w:rPr>
          <w:rFonts w:ascii="Arial" w:hAnsi="Arial" w:cs="Arial"/>
          <w:color w:val="auto"/>
          <w:sz w:val="20"/>
        </w:rPr>
        <w:t xml:space="preserve">(KNMP), de brancheorganisatie, is bijvoorbeeld als 1 van de kernwaarden van de apotheker de betrouwbaarheid en zorgvuldigheid genoemd. Integriteit en professioneel handelen staat hoog in het vaandel bij de KNMP. Daarbij is de volgende regel onderdeel van de beroepscode van de KNMP: </w:t>
      </w:r>
      <w:r w:rsidRPr="00A138D6">
        <w:rPr>
          <w:rFonts w:ascii="Arial" w:hAnsi="Arial" w:cs="Arial"/>
          <w:i/>
          <w:color w:val="auto"/>
          <w:sz w:val="20"/>
        </w:rPr>
        <w:t>de apotheker onthoudt zich van doen en laten dat het vertrouwen in de beroepsgroep kan schaden</w:t>
      </w:r>
      <w:r>
        <w:rPr>
          <w:rFonts w:ascii="Arial" w:hAnsi="Arial" w:cs="Arial"/>
          <w:color w:val="auto"/>
          <w:sz w:val="20"/>
        </w:rPr>
        <w:t xml:space="preserve">. Verweerder heeft niet conform deze richtlijnen gehandeld door </w:t>
      </w:r>
      <w:r w:rsidR="00B6546B">
        <w:rPr>
          <w:rFonts w:ascii="Arial" w:hAnsi="Arial" w:cs="Arial"/>
          <w:color w:val="auto"/>
          <w:sz w:val="20"/>
        </w:rPr>
        <w:t>incorrecte informatie aan een patiënt</w:t>
      </w:r>
      <w:r w:rsidR="00B6546B" w:rsidRPr="00B6546B">
        <w:t xml:space="preserve"> </w:t>
      </w:r>
      <w:r w:rsidR="00B6546B" w:rsidRPr="00B6546B">
        <w:rPr>
          <w:rFonts w:ascii="Arial" w:hAnsi="Arial" w:cs="Arial"/>
          <w:color w:val="auto"/>
          <w:sz w:val="20"/>
        </w:rPr>
        <w:t>te verschaffen</w:t>
      </w:r>
      <w:r w:rsidR="00B6546B">
        <w:rPr>
          <w:rFonts w:ascii="Arial" w:hAnsi="Arial" w:cs="Arial"/>
          <w:color w:val="auto"/>
          <w:sz w:val="20"/>
        </w:rPr>
        <w:t xml:space="preserve"> inzake de</w:t>
      </w:r>
      <w:r>
        <w:rPr>
          <w:rFonts w:ascii="Arial" w:hAnsi="Arial" w:cs="Arial"/>
          <w:color w:val="auto"/>
          <w:sz w:val="20"/>
        </w:rPr>
        <w:t xml:space="preserve"> rationaliteit van </w:t>
      </w:r>
      <w:r w:rsidR="0067793D">
        <w:rPr>
          <w:rFonts w:ascii="Arial" w:hAnsi="Arial" w:cs="Arial"/>
          <w:color w:val="auto"/>
          <w:sz w:val="20"/>
        </w:rPr>
        <w:t xml:space="preserve">afbouwmedicatie / </w:t>
      </w:r>
      <w:proofErr w:type="spellStart"/>
      <w:r>
        <w:rPr>
          <w:rFonts w:ascii="Arial" w:hAnsi="Arial" w:cs="Arial"/>
          <w:color w:val="auto"/>
          <w:sz w:val="20"/>
        </w:rPr>
        <w:t>taperingstrips</w:t>
      </w:r>
      <w:proofErr w:type="spellEnd"/>
      <w:r w:rsidR="00B6546B">
        <w:rPr>
          <w:rFonts w:ascii="Arial" w:hAnsi="Arial" w:cs="Arial"/>
          <w:color w:val="auto"/>
          <w:sz w:val="20"/>
        </w:rPr>
        <w:t xml:space="preserve"> en de medische beoordelingen die uit haar naam plaatsgevonden zouden hebben. </w:t>
      </w:r>
      <w:r>
        <w:rPr>
          <w:rFonts w:ascii="Arial" w:hAnsi="Arial" w:cs="Arial"/>
          <w:color w:val="auto"/>
          <w:sz w:val="20"/>
        </w:rPr>
        <w:t xml:space="preserve"> </w:t>
      </w:r>
      <w:commentRangeEnd w:id="39"/>
      <w:r w:rsidR="00796CDA">
        <w:rPr>
          <w:rStyle w:val="Verwijzingopmerking"/>
        </w:rPr>
        <w:commentReference w:id="39"/>
      </w:r>
    </w:p>
    <w:p w14:paraId="1D9F631A" w14:textId="77777777" w:rsidR="000E27BA" w:rsidRDefault="000E27BA" w:rsidP="000E27BA">
      <w:pPr>
        <w:pStyle w:val="Lijstalinea"/>
        <w:rPr>
          <w:rFonts w:ascii="Arial" w:eastAsiaTheme="minorHAnsi" w:hAnsi="Arial" w:cs="Arial"/>
          <w:color w:val="auto"/>
          <w:sz w:val="20"/>
          <w:lang w:eastAsia="en-US"/>
        </w:rPr>
      </w:pPr>
    </w:p>
    <w:p w14:paraId="06A9A774" w14:textId="77777777" w:rsidR="000E27BA" w:rsidRPr="00A866E9" w:rsidRDefault="000E27BA" w:rsidP="000E27BA">
      <w:pPr>
        <w:pStyle w:val="Lijstalinea"/>
        <w:rPr>
          <w:rFonts w:ascii="Arial" w:eastAsiaTheme="minorHAnsi" w:hAnsi="Arial" w:cs="Arial"/>
          <w:color w:val="auto"/>
          <w:sz w:val="20"/>
          <w:lang w:eastAsia="en-US"/>
        </w:rPr>
      </w:pPr>
    </w:p>
    <w:p w14:paraId="3589B9CD" w14:textId="7C3250F2" w:rsidR="000E27BA" w:rsidRPr="00B907AF" w:rsidRDefault="000E27BA" w:rsidP="000E27BA">
      <w:pPr>
        <w:pStyle w:val="Lijstalinea"/>
        <w:numPr>
          <w:ilvl w:val="0"/>
          <w:numId w:val="2"/>
        </w:numPr>
        <w:spacing w:after="200" w:line="360" w:lineRule="auto"/>
        <w:rPr>
          <w:rFonts w:ascii="Arial" w:hAnsi="Arial" w:cs="Arial"/>
          <w:color w:val="auto"/>
          <w:sz w:val="20"/>
        </w:rPr>
      </w:pPr>
      <w:r>
        <w:rPr>
          <w:rFonts w:ascii="Arial" w:eastAsiaTheme="minorHAnsi" w:hAnsi="Arial" w:cs="Arial"/>
          <w:color w:val="auto"/>
          <w:sz w:val="20"/>
          <w:lang w:eastAsia="en-US"/>
        </w:rPr>
        <w:t xml:space="preserve">Op grond van het vorenstaande heeft </w:t>
      </w:r>
      <w:r w:rsidR="004A382D">
        <w:rPr>
          <w:rFonts w:ascii="Arial" w:eastAsiaTheme="minorHAnsi" w:hAnsi="Arial" w:cs="Arial"/>
          <w:color w:val="auto"/>
          <w:sz w:val="20"/>
          <w:lang w:eastAsia="en-US"/>
        </w:rPr>
        <w:t>V</w:t>
      </w:r>
      <w:r>
        <w:rPr>
          <w:rFonts w:ascii="Arial" w:eastAsiaTheme="minorHAnsi" w:hAnsi="Arial" w:cs="Arial"/>
          <w:color w:val="auto"/>
          <w:sz w:val="20"/>
          <w:lang w:eastAsia="en-US"/>
        </w:rPr>
        <w:t>erweerder de tweede tuchtnorm geschonden.</w:t>
      </w:r>
      <w:r w:rsidR="005C6B23">
        <w:rPr>
          <w:rFonts w:ascii="Arial" w:eastAsiaTheme="minorHAnsi" w:hAnsi="Arial" w:cs="Arial"/>
          <w:color w:val="auto"/>
          <w:sz w:val="20"/>
          <w:lang w:eastAsia="en-US"/>
        </w:rPr>
        <w:t xml:space="preserve"> Verweerder heeft niet als redelijk bekwaam handelend </w:t>
      </w:r>
      <w:commentRangeStart w:id="40"/>
      <w:r w:rsidR="005C6B23">
        <w:rPr>
          <w:rFonts w:ascii="Arial" w:eastAsiaTheme="minorHAnsi" w:hAnsi="Arial" w:cs="Arial"/>
          <w:color w:val="auto"/>
          <w:sz w:val="20"/>
          <w:lang w:eastAsia="en-US"/>
        </w:rPr>
        <w:t>apotheker</w:t>
      </w:r>
      <w:r w:rsidR="004A382D">
        <w:rPr>
          <w:rFonts w:ascii="Arial" w:eastAsiaTheme="minorHAnsi" w:hAnsi="Arial" w:cs="Arial"/>
          <w:color w:val="auto"/>
          <w:sz w:val="20"/>
          <w:lang w:eastAsia="en-US"/>
        </w:rPr>
        <w:t>/arts</w:t>
      </w:r>
      <w:r w:rsidR="005C6B23">
        <w:rPr>
          <w:rFonts w:ascii="Arial" w:eastAsiaTheme="minorHAnsi" w:hAnsi="Arial" w:cs="Arial"/>
          <w:color w:val="auto"/>
          <w:sz w:val="20"/>
          <w:lang w:eastAsia="en-US"/>
        </w:rPr>
        <w:t xml:space="preserve"> </w:t>
      </w:r>
      <w:commentRangeEnd w:id="40"/>
      <w:r w:rsidR="00796CDA">
        <w:rPr>
          <w:rStyle w:val="Verwijzingopmerking"/>
        </w:rPr>
        <w:commentReference w:id="40"/>
      </w:r>
      <w:r w:rsidR="005C6B23">
        <w:rPr>
          <w:rFonts w:ascii="Arial" w:eastAsiaTheme="minorHAnsi" w:hAnsi="Arial" w:cs="Arial"/>
          <w:color w:val="auto"/>
          <w:sz w:val="20"/>
          <w:lang w:eastAsia="en-US"/>
        </w:rPr>
        <w:t>gehandeld</w:t>
      </w:r>
      <w:r w:rsidR="00B6546B">
        <w:rPr>
          <w:rFonts w:ascii="Arial" w:eastAsiaTheme="minorHAnsi" w:hAnsi="Arial" w:cs="Arial"/>
          <w:color w:val="auto"/>
          <w:sz w:val="20"/>
          <w:lang w:eastAsia="en-US"/>
        </w:rPr>
        <w:t>,</w:t>
      </w:r>
      <w:r w:rsidR="005C6B23">
        <w:rPr>
          <w:rFonts w:ascii="Arial" w:eastAsiaTheme="minorHAnsi" w:hAnsi="Arial" w:cs="Arial"/>
          <w:color w:val="auto"/>
          <w:sz w:val="20"/>
          <w:lang w:eastAsia="en-US"/>
        </w:rPr>
        <w:t xml:space="preserve"> </w:t>
      </w:r>
      <w:r w:rsidR="004A382D">
        <w:rPr>
          <w:rFonts w:ascii="Arial" w:eastAsiaTheme="minorHAnsi" w:hAnsi="Arial" w:cs="Arial"/>
          <w:color w:val="auto"/>
          <w:sz w:val="20"/>
          <w:lang w:eastAsia="en-US"/>
        </w:rPr>
        <w:t>het</w:t>
      </w:r>
      <w:r>
        <w:rPr>
          <w:rFonts w:ascii="Arial" w:eastAsiaTheme="minorHAnsi" w:hAnsi="Arial" w:cs="Arial"/>
          <w:color w:val="auto"/>
          <w:sz w:val="20"/>
          <w:lang w:eastAsia="en-US"/>
        </w:rPr>
        <w:t xml:space="preserve"> handelen is </w:t>
      </w:r>
      <w:r w:rsidR="005C6B23">
        <w:rPr>
          <w:rFonts w:ascii="Arial" w:eastAsiaTheme="minorHAnsi" w:hAnsi="Arial" w:cs="Arial"/>
          <w:color w:val="auto"/>
          <w:sz w:val="20"/>
          <w:lang w:eastAsia="en-US"/>
        </w:rPr>
        <w:t xml:space="preserve">grensoverschrijdend </w:t>
      </w:r>
      <w:r>
        <w:rPr>
          <w:rFonts w:ascii="Arial" w:eastAsiaTheme="minorHAnsi" w:hAnsi="Arial" w:cs="Arial"/>
          <w:color w:val="auto"/>
          <w:sz w:val="20"/>
          <w:lang w:eastAsia="en-US"/>
        </w:rPr>
        <w:t xml:space="preserve">onzorgvuldig geweest en </w:t>
      </w:r>
      <w:r w:rsidR="004A382D">
        <w:rPr>
          <w:rFonts w:ascii="Arial" w:eastAsiaTheme="minorHAnsi" w:hAnsi="Arial" w:cs="Arial"/>
          <w:color w:val="auto"/>
          <w:sz w:val="20"/>
          <w:lang w:eastAsia="en-US"/>
        </w:rPr>
        <w:t>Verweerder</w:t>
      </w:r>
      <w:r>
        <w:rPr>
          <w:rFonts w:ascii="Arial" w:eastAsiaTheme="minorHAnsi" w:hAnsi="Arial" w:cs="Arial"/>
          <w:color w:val="auto"/>
          <w:sz w:val="20"/>
          <w:lang w:eastAsia="en-US"/>
        </w:rPr>
        <w:t xml:space="preserve"> heeft in strijd</w:t>
      </w:r>
      <w:r w:rsidR="004A382D">
        <w:rPr>
          <w:rFonts w:ascii="Arial" w:eastAsiaTheme="minorHAnsi" w:hAnsi="Arial" w:cs="Arial"/>
          <w:color w:val="auto"/>
          <w:sz w:val="20"/>
          <w:lang w:eastAsia="en-US"/>
        </w:rPr>
        <w:t xml:space="preserve"> met</w:t>
      </w:r>
      <w:r>
        <w:rPr>
          <w:rFonts w:ascii="Arial" w:eastAsiaTheme="minorHAnsi" w:hAnsi="Arial" w:cs="Arial"/>
          <w:color w:val="auto"/>
          <w:sz w:val="20"/>
          <w:lang w:eastAsia="en-US"/>
        </w:rPr>
        <w:t xml:space="preserve"> </w:t>
      </w:r>
      <w:r w:rsidR="005B1598">
        <w:rPr>
          <w:rFonts w:ascii="Arial" w:eastAsiaTheme="minorHAnsi" w:hAnsi="Arial" w:cs="Arial"/>
          <w:color w:val="auto"/>
          <w:sz w:val="20"/>
          <w:lang w:eastAsia="en-US"/>
        </w:rPr>
        <w:t xml:space="preserve">de beroepsnormen gehandeld. </w:t>
      </w:r>
      <w:r w:rsidR="005C6B23">
        <w:rPr>
          <w:rFonts w:ascii="Arial" w:eastAsiaTheme="minorHAnsi" w:hAnsi="Arial" w:cs="Arial"/>
          <w:color w:val="auto"/>
          <w:sz w:val="20"/>
          <w:lang w:eastAsia="en-US"/>
        </w:rPr>
        <w:t xml:space="preserve">Daarmee is het een patroon van grensoverschrijdend onzorgvuldig gedrag. </w:t>
      </w:r>
      <w:r>
        <w:rPr>
          <w:rFonts w:ascii="Arial" w:eastAsiaTheme="minorHAnsi" w:hAnsi="Arial" w:cs="Arial"/>
          <w:color w:val="auto"/>
          <w:sz w:val="20"/>
          <w:lang w:eastAsia="en-US"/>
        </w:rPr>
        <w:t xml:space="preserve">Gelet op de positie van </w:t>
      </w:r>
      <w:r w:rsidR="004A382D">
        <w:rPr>
          <w:rFonts w:ascii="Arial" w:eastAsiaTheme="minorHAnsi" w:hAnsi="Arial" w:cs="Arial"/>
          <w:color w:val="auto"/>
          <w:sz w:val="20"/>
          <w:lang w:eastAsia="en-US"/>
        </w:rPr>
        <w:t>V</w:t>
      </w:r>
      <w:r>
        <w:rPr>
          <w:rFonts w:ascii="Arial" w:eastAsiaTheme="minorHAnsi" w:hAnsi="Arial" w:cs="Arial"/>
          <w:color w:val="auto"/>
          <w:sz w:val="20"/>
          <w:lang w:eastAsia="en-US"/>
        </w:rPr>
        <w:t xml:space="preserve">erweerder gelet op de bevoegdheid van de zorgverzekeraar om te bepalen of een bepaald middel (zoals </w:t>
      </w:r>
      <w:proofErr w:type="spellStart"/>
      <w:r>
        <w:rPr>
          <w:rFonts w:ascii="Arial" w:eastAsiaTheme="minorHAnsi" w:hAnsi="Arial" w:cs="Arial"/>
          <w:color w:val="auto"/>
          <w:sz w:val="20"/>
          <w:lang w:eastAsia="en-US"/>
        </w:rPr>
        <w:t>taperingstrips</w:t>
      </w:r>
      <w:proofErr w:type="spellEnd"/>
      <w:r>
        <w:rPr>
          <w:rFonts w:ascii="Arial" w:eastAsiaTheme="minorHAnsi" w:hAnsi="Arial" w:cs="Arial"/>
          <w:color w:val="auto"/>
          <w:sz w:val="20"/>
          <w:lang w:eastAsia="en-US"/>
        </w:rPr>
        <w:t xml:space="preserve">) als ‘rationale farmacotherapie’ is aan te merken, en de invloed van adviserend </w:t>
      </w:r>
      <w:commentRangeStart w:id="41"/>
      <w:r>
        <w:rPr>
          <w:rFonts w:ascii="Arial" w:eastAsiaTheme="minorHAnsi" w:hAnsi="Arial" w:cs="Arial"/>
          <w:color w:val="auto"/>
          <w:sz w:val="20"/>
          <w:lang w:eastAsia="en-US"/>
        </w:rPr>
        <w:t>apotheker</w:t>
      </w:r>
      <w:r w:rsidR="004A382D">
        <w:rPr>
          <w:rFonts w:ascii="Arial" w:eastAsiaTheme="minorHAnsi" w:hAnsi="Arial" w:cs="Arial"/>
          <w:color w:val="auto"/>
          <w:sz w:val="20"/>
          <w:lang w:eastAsia="en-US"/>
        </w:rPr>
        <w:t>/arts</w:t>
      </w:r>
      <w:r>
        <w:rPr>
          <w:rFonts w:ascii="Arial" w:eastAsiaTheme="minorHAnsi" w:hAnsi="Arial" w:cs="Arial"/>
          <w:color w:val="auto"/>
          <w:sz w:val="20"/>
          <w:lang w:eastAsia="en-US"/>
        </w:rPr>
        <w:t xml:space="preserve"> </w:t>
      </w:r>
      <w:commentRangeEnd w:id="41"/>
      <w:r w:rsidR="00796CDA">
        <w:rPr>
          <w:rStyle w:val="Verwijzingopmerking"/>
        </w:rPr>
        <w:commentReference w:id="41"/>
      </w:r>
      <w:r>
        <w:rPr>
          <w:rFonts w:ascii="Arial" w:eastAsiaTheme="minorHAnsi" w:hAnsi="Arial" w:cs="Arial"/>
          <w:color w:val="auto"/>
          <w:sz w:val="20"/>
          <w:lang w:eastAsia="en-US"/>
        </w:rPr>
        <w:t xml:space="preserve">verweerder op deze vaststelling, is het onzorgvuldige handelen van </w:t>
      </w:r>
      <w:r w:rsidR="004A382D">
        <w:rPr>
          <w:rFonts w:ascii="Arial" w:eastAsiaTheme="minorHAnsi" w:hAnsi="Arial" w:cs="Arial"/>
          <w:color w:val="auto"/>
          <w:sz w:val="20"/>
          <w:lang w:eastAsia="en-US"/>
        </w:rPr>
        <w:t>V</w:t>
      </w:r>
      <w:r>
        <w:rPr>
          <w:rFonts w:ascii="Arial" w:eastAsiaTheme="minorHAnsi" w:hAnsi="Arial" w:cs="Arial"/>
          <w:color w:val="auto"/>
          <w:sz w:val="20"/>
          <w:lang w:eastAsia="en-US"/>
        </w:rPr>
        <w:t>erweerder</w:t>
      </w:r>
      <w:r w:rsidR="00681630">
        <w:rPr>
          <w:rFonts w:ascii="Arial" w:eastAsiaTheme="minorHAnsi" w:hAnsi="Arial" w:cs="Arial"/>
          <w:color w:val="auto"/>
          <w:sz w:val="20"/>
          <w:lang w:eastAsia="en-US"/>
        </w:rPr>
        <w:t xml:space="preserve"> </w:t>
      </w:r>
      <w:r>
        <w:rPr>
          <w:rFonts w:ascii="Arial" w:eastAsiaTheme="minorHAnsi" w:hAnsi="Arial" w:cs="Arial"/>
          <w:color w:val="auto"/>
          <w:sz w:val="20"/>
          <w:lang w:eastAsia="en-US"/>
        </w:rPr>
        <w:t xml:space="preserve">in strijd </w:t>
      </w:r>
      <w:r w:rsidR="004A382D">
        <w:rPr>
          <w:rFonts w:ascii="Arial" w:eastAsiaTheme="minorHAnsi" w:hAnsi="Arial" w:cs="Arial"/>
          <w:color w:val="auto"/>
          <w:sz w:val="20"/>
          <w:lang w:eastAsia="en-US"/>
        </w:rPr>
        <w:t xml:space="preserve">met </w:t>
      </w:r>
      <w:r>
        <w:rPr>
          <w:rFonts w:ascii="Arial" w:eastAsiaTheme="minorHAnsi" w:hAnsi="Arial" w:cs="Arial"/>
          <w:color w:val="auto"/>
          <w:sz w:val="20"/>
          <w:lang w:eastAsia="en-US"/>
        </w:rPr>
        <w:t>de individue</w:t>
      </w:r>
      <w:r w:rsidR="004A382D">
        <w:rPr>
          <w:rFonts w:ascii="Arial" w:eastAsiaTheme="minorHAnsi" w:hAnsi="Arial" w:cs="Arial"/>
          <w:color w:val="auto"/>
          <w:sz w:val="20"/>
          <w:lang w:eastAsia="en-US"/>
        </w:rPr>
        <w:t xml:space="preserve">le </w:t>
      </w:r>
      <w:r>
        <w:rPr>
          <w:rFonts w:ascii="Arial" w:eastAsiaTheme="minorHAnsi" w:hAnsi="Arial" w:cs="Arial"/>
          <w:color w:val="auto"/>
          <w:sz w:val="20"/>
          <w:lang w:eastAsia="en-US"/>
        </w:rPr>
        <w:t>gezondheid</w:t>
      </w:r>
      <w:r w:rsidR="004A382D">
        <w:rPr>
          <w:rFonts w:ascii="Arial" w:eastAsiaTheme="minorHAnsi" w:hAnsi="Arial" w:cs="Arial"/>
          <w:color w:val="auto"/>
          <w:sz w:val="20"/>
          <w:lang w:eastAsia="en-US"/>
        </w:rPr>
        <w:t>s</w:t>
      </w:r>
      <w:r>
        <w:rPr>
          <w:rFonts w:ascii="Arial" w:eastAsiaTheme="minorHAnsi" w:hAnsi="Arial" w:cs="Arial"/>
          <w:color w:val="auto"/>
          <w:sz w:val="20"/>
          <w:lang w:eastAsia="en-US"/>
        </w:rPr>
        <w:t>zorg.</w:t>
      </w:r>
      <w:r w:rsidR="005C6B23">
        <w:rPr>
          <w:rFonts w:ascii="Arial" w:eastAsiaTheme="minorHAnsi" w:hAnsi="Arial" w:cs="Arial"/>
          <w:color w:val="auto"/>
          <w:sz w:val="20"/>
          <w:lang w:eastAsia="en-US"/>
        </w:rPr>
        <w:t xml:space="preserve"> Verweerder is op onacceptabele wijze omgegaan met </w:t>
      </w:r>
      <w:r w:rsidR="004A382D">
        <w:rPr>
          <w:rFonts w:ascii="Arial" w:eastAsiaTheme="minorHAnsi" w:hAnsi="Arial" w:cs="Arial"/>
          <w:color w:val="auto"/>
          <w:sz w:val="20"/>
          <w:lang w:eastAsia="en-US"/>
        </w:rPr>
        <w:t>de</w:t>
      </w:r>
      <w:r w:rsidR="005C6B23">
        <w:rPr>
          <w:rFonts w:ascii="Arial" w:eastAsiaTheme="minorHAnsi" w:hAnsi="Arial" w:cs="Arial"/>
          <w:color w:val="auto"/>
          <w:sz w:val="20"/>
          <w:lang w:eastAsia="en-US"/>
        </w:rPr>
        <w:t xml:space="preserve"> positie als adviserend apotheker</w:t>
      </w:r>
      <w:r w:rsidR="004A382D">
        <w:rPr>
          <w:rFonts w:ascii="Arial" w:eastAsiaTheme="minorHAnsi" w:hAnsi="Arial" w:cs="Arial"/>
          <w:color w:val="auto"/>
          <w:sz w:val="20"/>
          <w:lang w:eastAsia="en-US"/>
        </w:rPr>
        <w:t>/</w:t>
      </w:r>
      <w:commentRangeStart w:id="42"/>
      <w:r w:rsidR="004A382D">
        <w:rPr>
          <w:rFonts w:ascii="Arial" w:eastAsiaTheme="minorHAnsi" w:hAnsi="Arial" w:cs="Arial"/>
          <w:color w:val="auto"/>
          <w:sz w:val="20"/>
          <w:lang w:eastAsia="en-US"/>
        </w:rPr>
        <w:t>arts</w:t>
      </w:r>
      <w:commentRangeEnd w:id="42"/>
      <w:r w:rsidR="00796CDA">
        <w:rPr>
          <w:rStyle w:val="Verwijzingopmerking"/>
        </w:rPr>
        <w:commentReference w:id="42"/>
      </w:r>
      <w:r w:rsidR="005C6B23">
        <w:rPr>
          <w:rFonts w:ascii="Arial" w:eastAsiaTheme="minorHAnsi" w:hAnsi="Arial" w:cs="Arial"/>
          <w:color w:val="auto"/>
          <w:sz w:val="20"/>
          <w:lang w:eastAsia="en-US"/>
        </w:rPr>
        <w:t xml:space="preserve"> in het kader van de vergoedingsaanspraak van apotheekbereidingen zoals </w:t>
      </w:r>
      <w:proofErr w:type="spellStart"/>
      <w:r w:rsidR="005C6B23">
        <w:rPr>
          <w:rFonts w:ascii="Arial" w:eastAsiaTheme="minorHAnsi" w:hAnsi="Arial" w:cs="Arial"/>
          <w:color w:val="auto"/>
          <w:sz w:val="20"/>
          <w:lang w:eastAsia="en-US"/>
        </w:rPr>
        <w:t>taperingstrips</w:t>
      </w:r>
      <w:proofErr w:type="spellEnd"/>
      <w:r w:rsidR="005C6B23">
        <w:rPr>
          <w:rFonts w:ascii="Arial" w:eastAsiaTheme="minorHAnsi" w:hAnsi="Arial" w:cs="Arial"/>
          <w:color w:val="auto"/>
          <w:sz w:val="20"/>
          <w:lang w:eastAsia="en-US"/>
        </w:rPr>
        <w:t xml:space="preserve">. </w:t>
      </w:r>
      <w:r>
        <w:rPr>
          <w:rFonts w:ascii="Arial" w:eastAsiaTheme="minorHAnsi" w:hAnsi="Arial" w:cs="Arial"/>
          <w:color w:val="auto"/>
          <w:sz w:val="20"/>
          <w:lang w:eastAsia="en-US"/>
        </w:rPr>
        <w:t>Verweerder</w:t>
      </w:r>
      <w:r w:rsidR="005C6B23">
        <w:rPr>
          <w:rFonts w:ascii="Arial" w:eastAsiaTheme="minorHAnsi" w:hAnsi="Arial" w:cs="Arial"/>
          <w:color w:val="auto"/>
          <w:sz w:val="20"/>
          <w:lang w:eastAsia="en-US"/>
        </w:rPr>
        <w:t xml:space="preserve"> </w:t>
      </w:r>
      <w:r>
        <w:rPr>
          <w:rFonts w:ascii="Arial" w:eastAsiaTheme="minorHAnsi" w:hAnsi="Arial" w:cs="Arial"/>
          <w:color w:val="auto"/>
          <w:sz w:val="20"/>
          <w:lang w:eastAsia="en-US"/>
        </w:rPr>
        <w:t>heeft in strijd gehandeld met deze norm, wat tot gevolg heeft da</w:t>
      </w:r>
      <w:r w:rsidR="005C6B23">
        <w:rPr>
          <w:rFonts w:ascii="Arial" w:eastAsiaTheme="minorHAnsi" w:hAnsi="Arial" w:cs="Arial"/>
          <w:color w:val="auto"/>
          <w:sz w:val="20"/>
          <w:lang w:eastAsia="en-US"/>
        </w:rPr>
        <w:t>t</w:t>
      </w:r>
      <w:r>
        <w:rPr>
          <w:rFonts w:ascii="Arial" w:eastAsiaTheme="minorHAnsi" w:hAnsi="Arial" w:cs="Arial"/>
          <w:color w:val="auto"/>
          <w:sz w:val="20"/>
          <w:lang w:eastAsia="en-US"/>
        </w:rPr>
        <w:t xml:space="preserve"> het belang van een goede organisatie van de zorg</w:t>
      </w:r>
      <w:r w:rsidR="004A382D">
        <w:rPr>
          <w:rFonts w:ascii="Arial" w:eastAsiaTheme="minorHAnsi" w:hAnsi="Arial" w:cs="Arial"/>
          <w:color w:val="auto"/>
          <w:sz w:val="20"/>
          <w:lang w:eastAsia="en-US"/>
        </w:rPr>
        <w:t>,</w:t>
      </w:r>
      <w:r>
        <w:rPr>
          <w:rFonts w:ascii="Arial" w:eastAsiaTheme="minorHAnsi" w:hAnsi="Arial" w:cs="Arial"/>
          <w:color w:val="auto"/>
          <w:sz w:val="20"/>
          <w:lang w:eastAsia="en-US"/>
        </w:rPr>
        <w:t xml:space="preserve"> en de randvoorwaarden die daarvoor in het leven zijn</w:t>
      </w:r>
      <w:r w:rsidR="004A382D">
        <w:rPr>
          <w:rFonts w:ascii="Arial" w:eastAsiaTheme="minorHAnsi" w:hAnsi="Arial" w:cs="Arial"/>
          <w:color w:val="auto"/>
          <w:sz w:val="20"/>
          <w:lang w:eastAsia="en-US"/>
        </w:rPr>
        <w:t>,</w:t>
      </w:r>
      <w:r>
        <w:rPr>
          <w:rFonts w:ascii="Arial" w:eastAsiaTheme="minorHAnsi" w:hAnsi="Arial" w:cs="Arial"/>
          <w:color w:val="auto"/>
          <w:sz w:val="20"/>
          <w:lang w:eastAsia="en-US"/>
        </w:rPr>
        <w:t xml:space="preserve"> geroepen is geschaad</w:t>
      </w:r>
      <w:r w:rsidR="005C6B23">
        <w:rPr>
          <w:rFonts w:ascii="Arial" w:eastAsiaTheme="minorHAnsi" w:hAnsi="Arial" w:cs="Arial"/>
          <w:color w:val="auto"/>
          <w:sz w:val="20"/>
          <w:lang w:eastAsia="en-US"/>
        </w:rPr>
        <w:t>.</w:t>
      </w:r>
    </w:p>
    <w:p w14:paraId="10DB2DCF" w14:textId="77777777" w:rsidR="005C6B23" w:rsidRDefault="005C6B23" w:rsidP="000E27BA">
      <w:pPr>
        <w:spacing w:after="200" w:line="360" w:lineRule="auto"/>
        <w:rPr>
          <w:rFonts w:ascii="Arial" w:hAnsi="Arial" w:cs="Arial"/>
          <w:b/>
          <w:color w:val="auto"/>
          <w:sz w:val="20"/>
        </w:rPr>
      </w:pPr>
    </w:p>
    <w:p w14:paraId="7FA9AAD6" w14:textId="3B0D8604" w:rsidR="000E27BA" w:rsidRPr="00B907AF" w:rsidRDefault="000E27BA" w:rsidP="000E27BA">
      <w:pPr>
        <w:spacing w:after="200" w:line="360" w:lineRule="auto"/>
        <w:rPr>
          <w:rFonts w:ascii="Arial" w:hAnsi="Arial" w:cs="Arial"/>
          <w:b/>
          <w:color w:val="auto"/>
          <w:sz w:val="20"/>
        </w:rPr>
      </w:pPr>
      <w:r w:rsidRPr="00B907AF">
        <w:rPr>
          <w:rFonts w:ascii="Arial" w:hAnsi="Arial" w:cs="Arial"/>
          <w:b/>
          <w:color w:val="auto"/>
          <w:sz w:val="20"/>
        </w:rPr>
        <w:lastRenderedPageBreak/>
        <w:t>Belang van klager</w:t>
      </w:r>
      <w:r>
        <w:rPr>
          <w:rFonts w:ascii="Arial" w:hAnsi="Arial" w:cs="Arial"/>
          <w:b/>
          <w:color w:val="auto"/>
          <w:sz w:val="20"/>
        </w:rPr>
        <w:t>/klachtgerechtigdheid/ontvankelijkheid</w:t>
      </w:r>
    </w:p>
    <w:p w14:paraId="2B0BCAE1" w14:textId="5A27D10A" w:rsidR="000E27BA" w:rsidRPr="00A866E9" w:rsidRDefault="000E27BA" w:rsidP="000E27BA">
      <w:pPr>
        <w:pStyle w:val="Lijstalinea"/>
        <w:numPr>
          <w:ilvl w:val="0"/>
          <w:numId w:val="2"/>
        </w:numPr>
        <w:spacing w:after="200" w:line="360" w:lineRule="auto"/>
        <w:rPr>
          <w:rFonts w:ascii="Arial" w:hAnsi="Arial" w:cs="Arial"/>
          <w:color w:val="auto"/>
          <w:sz w:val="20"/>
        </w:rPr>
      </w:pPr>
      <w:r>
        <w:rPr>
          <w:rFonts w:ascii="Arial" w:eastAsiaTheme="minorHAnsi" w:hAnsi="Arial" w:cs="Arial"/>
          <w:color w:val="auto"/>
          <w:sz w:val="20"/>
          <w:lang w:eastAsia="en-US"/>
        </w:rPr>
        <w:t>Klager he</w:t>
      </w:r>
      <w:r w:rsidR="004A382D">
        <w:rPr>
          <w:rFonts w:ascii="Arial" w:eastAsiaTheme="minorHAnsi" w:hAnsi="Arial" w:cs="Arial"/>
          <w:color w:val="auto"/>
          <w:sz w:val="20"/>
          <w:lang w:eastAsia="en-US"/>
        </w:rPr>
        <w:t>eft</w:t>
      </w:r>
      <w:r>
        <w:rPr>
          <w:rFonts w:ascii="Arial" w:eastAsiaTheme="minorHAnsi" w:hAnsi="Arial" w:cs="Arial"/>
          <w:color w:val="auto"/>
          <w:sz w:val="20"/>
          <w:lang w:eastAsia="en-US"/>
        </w:rPr>
        <w:t xml:space="preserve"> er een rechtstreeks belang bij dat het handelen van </w:t>
      </w:r>
      <w:r w:rsidR="00B048AE">
        <w:rPr>
          <w:rFonts w:ascii="Arial" w:eastAsiaTheme="minorHAnsi" w:hAnsi="Arial" w:cs="Arial"/>
          <w:color w:val="auto"/>
          <w:sz w:val="20"/>
          <w:lang w:eastAsia="en-US"/>
        </w:rPr>
        <w:t xml:space="preserve">verweerder </w:t>
      </w:r>
      <w:r>
        <w:rPr>
          <w:rFonts w:ascii="Arial" w:eastAsiaTheme="minorHAnsi" w:hAnsi="Arial" w:cs="Arial"/>
          <w:color w:val="auto"/>
          <w:sz w:val="20"/>
          <w:lang w:eastAsia="en-US"/>
        </w:rPr>
        <w:t xml:space="preserve">tuchtrechtelijk wordt beoordeeld en daarmee </w:t>
      </w:r>
      <w:r w:rsidR="004A382D">
        <w:rPr>
          <w:rFonts w:ascii="Arial" w:eastAsiaTheme="minorHAnsi" w:hAnsi="Arial" w:cs="Arial"/>
          <w:color w:val="auto"/>
          <w:sz w:val="20"/>
          <w:lang w:eastAsia="en-US"/>
        </w:rPr>
        <w:t>is Klager</w:t>
      </w:r>
      <w:r>
        <w:rPr>
          <w:rFonts w:ascii="Arial" w:eastAsiaTheme="minorHAnsi" w:hAnsi="Arial" w:cs="Arial"/>
          <w:color w:val="auto"/>
          <w:sz w:val="20"/>
          <w:lang w:eastAsia="en-US"/>
        </w:rPr>
        <w:t xml:space="preserve"> een rechtstreeks belanghebbende, nu </w:t>
      </w:r>
      <w:r w:rsidR="004A382D">
        <w:rPr>
          <w:rFonts w:ascii="Arial" w:eastAsiaTheme="minorHAnsi" w:hAnsi="Arial" w:cs="Arial"/>
          <w:color w:val="auto"/>
          <w:sz w:val="20"/>
          <w:lang w:eastAsia="en-US"/>
        </w:rPr>
        <w:t>V</w:t>
      </w:r>
      <w:r w:rsidR="00912A02">
        <w:rPr>
          <w:rFonts w:ascii="Arial" w:eastAsiaTheme="minorHAnsi" w:hAnsi="Arial" w:cs="Arial"/>
          <w:color w:val="auto"/>
          <w:sz w:val="20"/>
          <w:lang w:eastAsia="en-US"/>
        </w:rPr>
        <w:t>erweerder</w:t>
      </w:r>
      <w:r>
        <w:rPr>
          <w:rFonts w:ascii="Arial" w:eastAsiaTheme="minorHAnsi" w:hAnsi="Arial" w:cs="Arial"/>
          <w:color w:val="auto"/>
          <w:sz w:val="20"/>
          <w:lang w:eastAsia="en-US"/>
        </w:rPr>
        <w:t xml:space="preserve"> met </w:t>
      </w:r>
      <w:r w:rsidR="004A382D">
        <w:rPr>
          <w:rFonts w:ascii="Arial" w:eastAsiaTheme="minorHAnsi" w:hAnsi="Arial" w:cs="Arial"/>
          <w:color w:val="auto"/>
          <w:sz w:val="20"/>
          <w:lang w:eastAsia="en-US"/>
        </w:rPr>
        <w:t>het</w:t>
      </w:r>
      <w:r>
        <w:rPr>
          <w:rFonts w:ascii="Arial" w:eastAsiaTheme="minorHAnsi" w:hAnsi="Arial" w:cs="Arial"/>
          <w:color w:val="auto"/>
          <w:sz w:val="20"/>
          <w:lang w:eastAsia="en-US"/>
        </w:rPr>
        <w:t xml:space="preserve"> handelen een concreet eigen belang van klager</w:t>
      </w:r>
      <w:r w:rsidR="00912A02">
        <w:rPr>
          <w:rFonts w:ascii="Arial" w:eastAsiaTheme="minorHAnsi" w:hAnsi="Arial" w:cs="Arial"/>
          <w:color w:val="auto"/>
          <w:sz w:val="20"/>
          <w:lang w:eastAsia="en-US"/>
        </w:rPr>
        <w:t xml:space="preserve"> </w:t>
      </w:r>
      <w:r>
        <w:rPr>
          <w:rFonts w:ascii="Arial" w:eastAsiaTheme="minorHAnsi" w:hAnsi="Arial" w:cs="Arial"/>
          <w:color w:val="auto"/>
          <w:sz w:val="20"/>
          <w:lang w:eastAsia="en-US"/>
        </w:rPr>
        <w:t xml:space="preserve">heeft geschaad. </w:t>
      </w:r>
    </w:p>
    <w:p w14:paraId="7E72EC61" w14:textId="77777777" w:rsidR="000E27BA" w:rsidRPr="00F70FA1" w:rsidRDefault="000E27BA" w:rsidP="000E27BA">
      <w:pPr>
        <w:pStyle w:val="Lijstalinea"/>
        <w:spacing w:after="200" w:line="360" w:lineRule="auto"/>
        <w:ind w:left="705"/>
        <w:rPr>
          <w:rFonts w:ascii="Arial" w:hAnsi="Arial" w:cs="Arial"/>
          <w:color w:val="auto"/>
          <w:sz w:val="20"/>
        </w:rPr>
      </w:pPr>
    </w:p>
    <w:p w14:paraId="19E352DB" w14:textId="7974F2F3" w:rsidR="000E27BA" w:rsidRPr="00A866E9" w:rsidRDefault="000E27BA" w:rsidP="000E27BA">
      <w:pPr>
        <w:pStyle w:val="Lijstalinea"/>
        <w:numPr>
          <w:ilvl w:val="0"/>
          <w:numId w:val="2"/>
        </w:numPr>
        <w:spacing w:after="200" w:line="360" w:lineRule="auto"/>
        <w:rPr>
          <w:rFonts w:ascii="Arial" w:hAnsi="Arial" w:cs="Arial"/>
          <w:color w:val="auto"/>
          <w:sz w:val="20"/>
        </w:rPr>
      </w:pPr>
      <w:r>
        <w:rPr>
          <w:rFonts w:ascii="Arial" w:eastAsiaTheme="minorHAnsi" w:hAnsi="Arial" w:cs="Arial"/>
          <w:color w:val="auto"/>
          <w:sz w:val="20"/>
          <w:lang w:eastAsia="en-US"/>
        </w:rPr>
        <w:t>Het handelen van</w:t>
      </w:r>
      <w:r w:rsidR="00681630">
        <w:rPr>
          <w:rFonts w:ascii="Arial" w:eastAsiaTheme="minorHAnsi" w:hAnsi="Arial" w:cs="Arial"/>
          <w:color w:val="auto"/>
          <w:sz w:val="20"/>
          <w:lang w:eastAsia="en-US"/>
        </w:rPr>
        <w:t xml:space="preserve"> </w:t>
      </w:r>
      <w:r w:rsidR="004A382D">
        <w:rPr>
          <w:rFonts w:ascii="Arial" w:eastAsiaTheme="minorHAnsi" w:hAnsi="Arial" w:cs="Arial"/>
          <w:color w:val="auto"/>
          <w:sz w:val="20"/>
          <w:lang w:eastAsia="en-US"/>
        </w:rPr>
        <w:t>V</w:t>
      </w:r>
      <w:r>
        <w:rPr>
          <w:rFonts w:ascii="Arial" w:eastAsiaTheme="minorHAnsi" w:hAnsi="Arial" w:cs="Arial"/>
          <w:color w:val="auto"/>
          <w:sz w:val="20"/>
          <w:lang w:eastAsia="en-US"/>
        </w:rPr>
        <w:t xml:space="preserve">erweerder schaadt het vertrouwen in de medische stand en in het bijzonder in de beoordeling door een zorgverzekeraar van de vraag of een bepaald middel aangemerkt kan worden als ‘rationele farmacotherapie’. </w:t>
      </w:r>
      <w:r w:rsidRPr="00A866E9">
        <w:rPr>
          <w:rFonts w:ascii="Arial" w:eastAsiaTheme="minorHAnsi" w:hAnsi="Arial" w:cs="Arial"/>
          <w:color w:val="auto"/>
          <w:sz w:val="20"/>
          <w:lang w:eastAsia="en-US"/>
        </w:rPr>
        <w:t xml:space="preserve">Als adviserend </w:t>
      </w:r>
      <w:commentRangeStart w:id="43"/>
      <w:r w:rsidRPr="00A866E9">
        <w:rPr>
          <w:rFonts w:ascii="Arial" w:eastAsiaTheme="minorHAnsi" w:hAnsi="Arial" w:cs="Arial"/>
          <w:color w:val="auto"/>
          <w:sz w:val="20"/>
          <w:lang w:eastAsia="en-US"/>
        </w:rPr>
        <w:t>apotheker</w:t>
      </w:r>
      <w:r w:rsidR="004A382D">
        <w:rPr>
          <w:rFonts w:ascii="Arial" w:eastAsiaTheme="minorHAnsi" w:hAnsi="Arial" w:cs="Arial"/>
          <w:color w:val="auto"/>
          <w:sz w:val="20"/>
          <w:lang w:eastAsia="en-US"/>
        </w:rPr>
        <w:t>/arts</w:t>
      </w:r>
      <w:r w:rsidRPr="00A866E9">
        <w:rPr>
          <w:rFonts w:ascii="Arial" w:eastAsiaTheme="minorHAnsi" w:hAnsi="Arial" w:cs="Arial"/>
          <w:color w:val="auto"/>
          <w:sz w:val="20"/>
          <w:lang w:eastAsia="en-US"/>
        </w:rPr>
        <w:t xml:space="preserve"> </w:t>
      </w:r>
      <w:commentRangeEnd w:id="43"/>
      <w:r w:rsidR="00796CDA">
        <w:rPr>
          <w:rStyle w:val="Verwijzingopmerking"/>
        </w:rPr>
        <w:commentReference w:id="43"/>
      </w:r>
      <w:r w:rsidRPr="00A866E9">
        <w:rPr>
          <w:rFonts w:ascii="Arial" w:eastAsiaTheme="minorHAnsi" w:hAnsi="Arial" w:cs="Arial"/>
          <w:color w:val="auto"/>
          <w:sz w:val="20"/>
          <w:lang w:eastAsia="en-US"/>
        </w:rPr>
        <w:t xml:space="preserve">van </w:t>
      </w:r>
      <w:commentRangeStart w:id="44"/>
      <w:r w:rsidR="004A382D">
        <w:rPr>
          <w:rFonts w:ascii="Arial" w:eastAsiaTheme="minorHAnsi" w:hAnsi="Arial" w:cs="Arial"/>
          <w:color w:val="auto"/>
          <w:sz w:val="20"/>
          <w:lang w:eastAsia="en-US"/>
        </w:rPr>
        <w:t>………………..</w:t>
      </w:r>
      <w:r w:rsidRPr="00A866E9">
        <w:rPr>
          <w:rFonts w:ascii="Arial" w:eastAsiaTheme="minorHAnsi" w:hAnsi="Arial" w:cs="Arial"/>
          <w:color w:val="auto"/>
          <w:sz w:val="20"/>
          <w:lang w:eastAsia="en-US"/>
        </w:rPr>
        <w:t xml:space="preserve"> </w:t>
      </w:r>
      <w:commentRangeEnd w:id="44"/>
      <w:r w:rsidR="00796CDA">
        <w:rPr>
          <w:rStyle w:val="Verwijzingopmerking"/>
        </w:rPr>
        <w:commentReference w:id="44"/>
      </w:r>
      <w:r w:rsidRPr="00A866E9">
        <w:rPr>
          <w:rFonts w:ascii="Arial" w:eastAsiaTheme="minorHAnsi" w:hAnsi="Arial" w:cs="Arial"/>
          <w:color w:val="auto"/>
          <w:sz w:val="20"/>
          <w:lang w:eastAsia="en-US"/>
        </w:rPr>
        <w:t xml:space="preserve">in het </w:t>
      </w:r>
      <w:proofErr w:type="spellStart"/>
      <w:r w:rsidRPr="00A866E9">
        <w:rPr>
          <w:rFonts w:ascii="Arial" w:eastAsiaTheme="minorHAnsi" w:hAnsi="Arial" w:cs="Arial"/>
          <w:color w:val="auto"/>
          <w:sz w:val="20"/>
          <w:lang w:eastAsia="en-US"/>
        </w:rPr>
        <w:t>Taperingstrips</w:t>
      </w:r>
      <w:proofErr w:type="spellEnd"/>
      <w:r w:rsidRPr="00A866E9">
        <w:rPr>
          <w:rFonts w:ascii="Arial" w:eastAsiaTheme="minorHAnsi" w:hAnsi="Arial" w:cs="Arial"/>
          <w:color w:val="auto"/>
          <w:sz w:val="20"/>
          <w:lang w:eastAsia="en-US"/>
        </w:rPr>
        <w:t xml:space="preserve">-dossier </w:t>
      </w:r>
      <w:r>
        <w:rPr>
          <w:rFonts w:ascii="Arial" w:eastAsiaTheme="minorHAnsi" w:hAnsi="Arial" w:cs="Arial"/>
          <w:color w:val="auto"/>
          <w:sz w:val="20"/>
          <w:lang w:eastAsia="en-US"/>
        </w:rPr>
        <w:t xml:space="preserve">heeft verweerder namelijk </w:t>
      </w:r>
      <w:r w:rsidR="005B1598">
        <w:rPr>
          <w:rFonts w:ascii="Arial" w:eastAsiaTheme="minorHAnsi" w:hAnsi="Arial" w:cs="Arial"/>
          <w:color w:val="auto"/>
          <w:sz w:val="20"/>
          <w:lang w:eastAsia="en-US"/>
        </w:rPr>
        <w:t>opzettelijk en herhaaldelijk incorrecte en misleidende</w:t>
      </w:r>
      <w:r>
        <w:rPr>
          <w:rFonts w:ascii="Arial" w:eastAsiaTheme="minorHAnsi" w:hAnsi="Arial" w:cs="Arial"/>
          <w:color w:val="auto"/>
          <w:sz w:val="20"/>
          <w:lang w:eastAsia="en-US"/>
        </w:rPr>
        <w:t xml:space="preserve"> uitlatingen gedaan. </w:t>
      </w:r>
    </w:p>
    <w:p w14:paraId="40EE5AB9" w14:textId="77777777" w:rsidR="000E27BA" w:rsidRPr="00A866E9" w:rsidRDefault="000E27BA" w:rsidP="000E27BA">
      <w:pPr>
        <w:pStyle w:val="Lijstalinea"/>
        <w:rPr>
          <w:rFonts w:ascii="Arial" w:hAnsi="Arial" w:cs="Arial"/>
          <w:color w:val="auto"/>
          <w:sz w:val="20"/>
        </w:rPr>
      </w:pPr>
    </w:p>
    <w:p w14:paraId="18E9C6E3" w14:textId="77777777" w:rsidR="000E27BA" w:rsidRPr="00A866E9" w:rsidRDefault="000E27BA" w:rsidP="000E27BA">
      <w:pPr>
        <w:pStyle w:val="Lijstalinea"/>
        <w:rPr>
          <w:rFonts w:ascii="Arial" w:eastAsiaTheme="minorHAnsi" w:hAnsi="Arial" w:cs="Arial"/>
          <w:color w:val="auto"/>
          <w:sz w:val="20"/>
          <w:lang w:eastAsia="en-US"/>
        </w:rPr>
      </w:pPr>
    </w:p>
    <w:p w14:paraId="41CF1619" w14:textId="458E8F4B" w:rsidR="00A304A2" w:rsidRPr="005B1598" w:rsidRDefault="000E27BA" w:rsidP="005B1598">
      <w:pPr>
        <w:pStyle w:val="Lijstalinea"/>
        <w:numPr>
          <w:ilvl w:val="0"/>
          <w:numId w:val="2"/>
        </w:numPr>
        <w:spacing w:after="200" w:line="360" w:lineRule="auto"/>
        <w:rPr>
          <w:rFonts w:ascii="Arial" w:hAnsi="Arial" w:cs="Arial"/>
          <w:color w:val="auto"/>
          <w:sz w:val="20"/>
        </w:rPr>
      </w:pPr>
      <w:r>
        <w:rPr>
          <w:rFonts w:ascii="Arial" w:eastAsiaTheme="minorHAnsi" w:hAnsi="Arial" w:cs="Arial"/>
          <w:color w:val="auto"/>
          <w:sz w:val="20"/>
          <w:lang w:eastAsia="en-US"/>
        </w:rPr>
        <w:t xml:space="preserve">Het belang van klager </w:t>
      </w:r>
      <w:commentRangeStart w:id="45"/>
      <w:r w:rsidR="004A382D">
        <w:rPr>
          <w:rFonts w:ascii="Arial" w:eastAsiaTheme="minorHAnsi" w:hAnsi="Arial" w:cs="Arial"/>
          <w:color w:val="auto"/>
          <w:sz w:val="20"/>
          <w:lang w:eastAsia="en-US"/>
        </w:rPr>
        <w:t>………………………</w:t>
      </w:r>
      <w:r w:rsidR="00A304A2">
        <w:rPr>
          <w:rFonts w:ascii="Arial" w:eastAsiaTheme="minorHAnsi" w:hAnsi="Arial" w:cs="Arial"/>
          <w:color w:val="auto"/>
          <w:sz w:val="20"/>
          <w:lang w:eastAsia="en-US"/>
        </w:rPr>
        <w:t xml:space="preserve"> </w:t>
      </w:r>
      <w:commentRangeEnd w:id="45"/>
      <w:r w:rsidR="00796CDA">
        <w:rPr>
          <w:rStyle w:val="Verwijzingopmerking"/>
        </w:rPr>
        <w:commentReference w:id="45"/>
      </w:r>
      <w:r>
        <w:rPr>
          <w:rFonts w:ascii="Arial" w:eastAsiaTheme="minorHAnsi" w:hAnsi="Arial" w:cs="Arial"/>
          <w:color w:val="auto"/>
          <w:sz w:val="20"/>
          <w:lang w:eastAsia="en-US"/>
        </w:rPr>
        <w:t xml:space="preserve">als </w:t>
      </w:r>
      <w:r w:rsidR="005B1598">
        <w:rPr>
          <w:rFonts w:ascii="Arial" w:eastAsiaTheme="minorHAnsi" w:hAnsi="Arial" w:cs="Arial"/>
          <w:color w:val="auto"/>
          <w:sz w:val="20"/>
          <w:lang w:eastAsia="en-US"/>
        </w:rPr>
        <w:t xml:space="preserve">verzekerde van </w:t>
      </w:r>
      <w:commentRangeStart w:id="46"/>
      <w:r w:rsidR="004A382D">
        <w:rPr>
          <w:rFonts w:ascii="Arial" w:eastAsiaTheme="minorHAnsi" w:hAnsi="Arial" w:cs="Arial"/>
          <w:color w:val="auto"/>
          <w:sz w:val="20"/>
          <w:lang w:eastAsia="en-US"/>
        </w:rPr>
        <w:t>………………….</w:t>
      </w:r>
      <w:r>
        <w:rPr>
          <w:rFonts w:ascii="Arial" w:eastAsiaTheme="minorHAnsi" w:hAnsi="Arial" w:cs="Arial"/>
          <w:color w:val="auto"/>
          <w:sz w:val="20"/>
          <w:lang w:eastAsia="en-US"/>
        </w:rPr>
        <w:t xml:space="preserve"> </w:t>
      </w:r>
      <w:commentRangeEnd w:id="46"/>
      <w:r w:rsidR="00796CDA">
        <w:rPr>
          <w:rStyle w:val="Verwijzingopmerking"/>
        </w:rPr>
        <w:commentReference w:id="46"/>
      </w:r>
      <w:r>
        <w:rPr>
          <w:rFonts w:ascii="Arial" w:eastAsiaTheme="minorHAnsi" w:hAnsi="Arial" w:cs="Arial"/>
          <w:color w:val="auto"/>
          <w:sz w:val="20"/>
          <w:lang w:eastAsia="en-US"/>
        </w:rPr>
        <w:t xml:space="preserve">in het algemeen is geschaad, omdat </w:t>
      </w:r>
      <w:r w:rsidR="00A304A2">
        <w:rPr>
          <w:rFonts w:ascii="Arial" w:eastAsiaTheme="minorHAnsi" w:hAnsi="Arial" w:cs="Arial"/>
          <w:color w:val="auto"/>
          <w:sz w:val="20"/>
          <w:lang w:eastAsia="en-US"/>
        </w:rPr>
        <w:t>het vertrouwen in de gezondheidszorg met het handelen van verweerder is geschaad. V</w:t>
      </w:r>
      <w:r>
        <w:rPr>
          <w:rFonts w:ascii="Arial" w:eastAsiaTheme="minorHAnsi" w:hAnsi="Arial" w:cs="Arial"/>
          <w:color w:val="auto"/>
          <w:sz w:val="20"/>
          <w:lang w:eastAsia="en-US"/>
        </w:rPr>
        <w:t xml:space="preserve">an een adviserend </w:t>
      </w:r>
      <w:commentRangeStart w:id="47"/>
      <w:r>
        <w:rPr>
          <w:rFonts w:ascii="Arial" w:eastAsiaTheme="minorHAnsi" w:hAnsi="Arial" w:cs="Arial"/>
          <w:color w:val="auto"/>
          <w:sz w:val="20"/>
          <w:lang w:eastAsia="en-US"/>
        </w:rPr>
        <w:t>apotheker</w:t>
      </w:r>
      <w:r w:rsidR="004A382D">
        <w:rPr>
          <w:rFonts w:ascii="Arial" w:eastAsiaTheme="minorHAnsi" w:hAnsi="Arial" w:cs="Arial"/>
          <w:color w:val="auto"/>
          <w:sz w:val="20"/>
          <w:lang w:eastAsia="en-US"/>
        </w:rPr>
        <w:t>/arts</w:t>
      </w:r>
      <w:commentRangeEnd w:id="47"/>
      <w:r w:rsidR="00796CDA">
        <w:rPr>
          <w:rStyle w:val="Verwijzingopmerking"/>
        </w:rPr>
        <w:commentReference w:id="47"/>
      </w:r>
      <w:r w:rsidR="005B1598">
        <w:rPr>
          <w:rFonts w:ascii="Arial" w:eastAsiaTheme="minorHAnsi" w:hAnsi="Arial" w:cs="Arial"/>
          <w:color w:val="auto"/>
          <w:sz w:val="20"/>
          <w:lang w:eastAsia="en-US"/>
        </w:rPr>
        <w:t>,</w:t>
      </w:r>
      <w:r>
        <w:rPr>
          <w:rFonts w:ascii="Arial" w:eastAsiaTheme="minorHAnsi" w:hAnsi="Arial" w:cs="Arial"/>
          <w:color w:val="auto"/>
          <w:sz w:val="20"/>
          <w:lang w:eastAsia="en-US"/>
        </w:rPr>
        <w:t xml:space="preserve"> bij een zorgverzekeraar </w:t>
      </w:r>
      <w:r w:rsidR="00A304A2">
        <w:rPr>
          <w:rFonts w:ascii="Arial" w:eastAsiaTheme="minorHAnsi" w:hAnsi="Arial" w:cs="Arial"/>
          <w:color w:val="auto"/>
          <w:sz w:val="20"/>
          <w:lang w:eastAsia="en-US"/>
        </w:rPr>
        <w:t>in het bijzonder</w:t>
      </w:r>
      <w:r w:rsidR="005B1598">
        <w:rPr>
          <w:rFonts w:ascii="Arial" w:eastAsiaTheme="minorHAnsi" w:hAnsi="Arial" w:cs="Arial"/>
          <w:color w:val="auto"/>
          <w:sz w:val="20"/>
          <w:lang w:eastAsia="en-US"/>
        </w:rPr>
        <w:t>,</w:t>
      </w:r>
      <w:r w:rsidR="00A304A2">
        <w:rPr>
          <w:rFonts w:ascii="Arial" w:eastAsiaTheme="minorHAnsi" w:hAnsi="Arial" w:cs="Arial"/>
          <w:color w:val="auto"/>
          <w:sz w:val="20"/>
          <w:lang w:eastAsia="en-US"/>
        </w:rPr>
        <w:t xml:space="preserve"> mag</w:t>
      </w:r>
      <w:r>
        <w:rPr>
          <w:rFonts w:ascii="Arial" w:eastAsiaTheme="minorHAnsi" w:hAnsi="Arial" w:cs="Arial"/>
          <w:color w:val="auto"/>
          <w:sz w:val="20"/>
          <w:lang w:eastAsia="en-US"/>
        </w:rPr>
        <w:t xml:space="preserve"> en moet kunnen worden </w:t>
      </w:r>
      <w:r w:rsidR="00A304A2">
        <w:rPr>
          <w:rFonts w:ascii="Arial" w:eastAsiaTheme="minorHAnsi" w:hAnsi="Arial" w:cs="Arial"/>
          <w:color w:val="auto"/>
          <w:sz w:val="20"/>
          <w:lang w:eastAsia="en-US"/>
        </w:rPr>
        <w:t xml:space="preserve">verwacht </w:t>
      </w:r>
      <w:r w:rsidR="004A382D">
        <w:rPr>
          <w:rFonts w:ascii="Arial" w:eastAsiaTheme="minorHAnsi" w:hAnsi="Arial" w:cs="Arial"/>
          <w:color w:val="auto"/>
          <w:sz w:val="20"/>
          <w:lang w:eastAsia="en-US"/>
        </w:rPr>
        <w:t xml:space="preserve">dat diegene </w:t>
      </w:r>
      <w:r>
        <w:rPr>
          <w:rFonts w:ascii="Arial" w:eastAsiaTheme="minorHAnsi" w:hAnsi="Arial" w:cs="Arial"/>
          <w:color w:val="auto"/>
          <w:sz w:val="20"/>
          <w:lang w:eastAsia="en-US"/>
        </w:rPr>
        <w:t xml:space="preserve">met de grootste vorm van zorgvuldigheid </w:t>
      </w:r>
      <w:r w:rsidR="004A382D">
        <w:rPr>
          <w:rFonts w:ascii="Arial" w:eastAsiaTheme="minorHAnsi" w:hAnsi="Arial" w:cs="Arial"/>
          <w:color w:val="auto"/>
          <w:sz w:val="20"/>
          <w:lang w:eastAsia="en-US"/>
        </w:rPr>
        <w:t>handelt</w:t>
      </w:r>
      <w:r>
        <w:rPr>
          <w:rFonts w:ascii="Arial" w:eastAsiaTheme="minorHAnsi" w:hAnsi="Arial" w:cs="Arial"/>
          <w:color w:val="auto"/>
          <w:sz w:val="20"/>
          <w:lang w:eastAsia="en-US"/>
        </w:rPr>
        <w:t>. Dat is in het belang van de zorg en in lijn met het doel en strekking van de Wet BIG, namelijk een kwalitatief naar behoren functionerende individuele gezondheidszorg. Tegenstrijdig</w:t>
      </w:r>
      <w:r w:rsidR="00E96F59">
        <w:rPr>
          <w:rFonts w:ascii="Arial" w:eastAsiaTheme="minorHAnsi" w:hAnsi="Arial" w:cs="Arial"/>
          <w:color w:val="auto"/>
          <w:sz w:val="20"/>
          <w:lang w:eastAsia="en-US"/>
        </w:rPr>
        <w:t xml:space="preserve"> en onzorgvuldig handelen </w:t>
      </w:r>
      <w:r>
        <w:rPr>
          <w:rFonts w:ascii="Arial" w:eastAsiaTheme="minorHAnsi" w:hAnsi="Arial" w:cs="Arial"/>
          <w:color w:val="auto"/>
          <w:sz w:val="20"/>
          <w:lang w:eastAsia="en-US"/>
        </w:rPr>
        <w:t xml:space="preserve">door een adviserend </w:t>
      </w:r>
      <w:commentRangeStart w:id="48"/>
      <w:r>
        <w:rPr>
          <w:rFonts w:ascii="Arial" w:eastAsiaTheme="minorHAnsi" w:hAnsi="Arial" w:cs="Arial"/>
          <w:color w:val="auto"/>
          <w:sz w:val="20"/>
          <w:lang w:eastAsia="en-US"/>
        </w:rPr>
        <w:t>apotheker</w:t>
      </w:r>
      <w:r w:rsidR="00150B75">
        <w:rPr>
          <w:rFonts w:ascii="Arial" w:eastAsiaTheme="minorHAnsi" w:hAnsi="Arial" w:cs="Arial"/>
          <w:color w:val="auto"/>
          <w:sz w:val="20"/>
          <w:lang w:eastAsia="en-US"/>
        </w:rPr>
        <w:t>/arts</w:t>
      </w:r>
      <w:r>
        <w:rPr>
          <w:rFonts w:ascii="Arial" w:eastAsiaTheme="minorHAnsi" w:hAnsi="Arial" w:cs="Arial"/>
          <w:color w:val="auto"/>
          <w:sz w:val="20"/>
          <w:lang w:eastAsia="en-US"/>
        </w:rPr>
        <w:t xml:space="preserve"> </w:t>
      </w:r>
      <w:commentRangeEnd w:id="48"/>
      <w:r w:rsidR="00796CDA">
        <w:rPr>
          <w:rStyle w:val="Verwijzingopmerking"/>
        </w:rPr>
        <w:commentReference w:id="48"/>
      </w:r>
      <w:r>
        <w:rPr>
          <w:rFonts w:ascii="Arial" w:eastAsiaTheme="minorHAnsi" w:hAnsi="Arial" w:cs="Arial"/>
          <w:color w:val="auto"/>
          <w:sz w:val="20"/>
          <w:lang w:eastAsia="en-US"/>
        </w:rPr>
        <w:t xml:space="preserve">van een zorgverzekeraar past daar niet bij. </w:t>
      </w:r>
      <w:r w:rsidR="00A304A2">
        <w:rPr>
          <w:rFonts w:ascii="Arial" w:eastAsiaTheme="minorHAnsi" w:hAnsi="Arial" w:cs="Arial"/>
          <w:color w:val="auto"/>
          <w:sz w:val="20"/>
          <w:lang w:eastAsia="en-US"/>
        </w:rPr>
        <w:t xml:space="preserve">Door dit handelen van verweerder als </w:t>
      </w:r>
      <w:commentRangeStart w:id="49"/>
      <w:r w:rsidR="00A304A2">
        <w:rPr>
          <w:rFonts w:ascii="Arial" w:eastAsiaTheme="minorHAnsi" w:hAnsi="Arial" w:cs="Arial"/>
          <w:color w:val="auto"/>
          <w:sz w:val="20"/>
          <w:lang w:eastAsia="en-US"/>
        </w:rPr>
        <w:t>apotheker</w:t>
      </w:r>
      <w:r w:rsidR="00150B75">
        <w:rPr>
          <w:rFonts w:ascii="Arial" w:eastAsiaTheme="minorHAnsi" w:hAnsi="Arial" w:cs="Arial"/>
          <w:color w:val="auto"/>
          <w:sz w:val="20"/>
          <w:lang w:eastAsia="en-US"/>
        </w:rPr>
        <w:t>/arts</w:t>
      </w:r>
      <w:r w:rsidR="00A304A2">
        <w:rPr>
          <w:rFonts w:ascii="Arial" w:eastAsiaTheme="minorHAnsi" w:hAnsi="Arial" w:cs="Arial"/>
          <w:color w:val="auto"/>
          <w:sz w:val="20"/>
          <w:lang w:eastAsia="en-US"/>
        </w:rPr>
        <w:t xml:space="preserve"> </w:t>
      </w:r>
      <w:commentRangeEnd w:id="49"/>
      <w:r w:rsidR="00796CDA">
        <w:rPr>
          <w:rStyle w:val="Verwijzingopmerking"/>
        </w:rPr>
        <w:commentReference w:id="49"/>
      </w:r>
      <w:r w:rsidR="00A304A2">
        <w:rPr>
          <w:rFonts w:ascii="Arial" w:eastAsiaTheme="minorHAnsi" w:hAnsi="Arial" w:cs="Arial"/>
          <w:color w:val="auto"/>
          <w:sz w:val="20"/>
          <w:lang w:eastAsia="en-US"/>
        </w:rPr>
        <w:t xml:space="preserve">wordt het vertrouwen dat patiënten in de beoordeling van hun vergoedingsaanspraak, maar ook in het algemeen in de gezondheidszorg hebben en in het handelen van </w:t>
      </w:r>
      <w:commentRangeStart w:id="50"/>
      <w:r w:rsidR="00A304A2">
        <w:rPr>
          <w:rFonts w:ascii="Arial" w:eastAsiaTheme="minorHAnsi" w:hAnsi="Arial" w:cs="Arial"/>
          <w:color w:val="auto"/>
          <w:sz w:val="20"/>
          <w:lang w:eastAsia="en-US"/>
        </w:rPr>
        <w:t>apothekers</w:t>
      </w:r>
      <w:r w:rsidR="00150B75">
        <w:rPr>
          <w:rFonts w:ascii="Arial" w:eastAsiaTheme="minorHAnsi" w:hAnsi="Arial" w:cs="Arial"/>
          <w:color w:val="auto"/>
          <w:sz w:val="20"/>
          <w:lang w:eastAsia="en-US"/>
        </w:rPr>
        <w:t>/artsen</w:t>
      </w:r>
      <w:r w:rsidR="00A304A2">
        <w:rPr>
          <w:rFonts w:ascii="Arial" w:eastAsiaTheme="minorHAnsi" w:hAnsi="Arial" w:cs="Arial"/>
          <w:color w:val="auto"/>
          <w:sz w:val="20"/>
          <w:lang w:eastAsia="en-US"/>
        </w:rPr>
        <w:t xml:space="preserve"> </w:t>
      </w:r>
      <w:commentRangeEnd w:id="50"/>
      <w:r w:rsidR="00796CDA">
        <w:rPr>
          <w:rStyle w:val="Verwijzingopmerking"/>
        </w:rPr>
        <w:commentReference w:id="50"/>
      </w:r>
      <w:r w:rsidR="00A304A2">
        <w:rPr>
          <w:rFonts w:ascii="Arial" w:eastAsiaTheme="minorHAnsi" w:hAnsi="Arial" w:cs="Arial"/>
          <w:color w:val="auto"/>
          <w:sz w:val="20"/>
          <w:lang w:eastAsia="en-US"/>
        </w:rPr>
        <w:t>in het algemeen, dat ook in het belang is van de individuele patiëntrelatie van wezenlijk betekenis is, aangetast.</w:t>
      </w:r>
    </w:p>
    <w:p w14:paraId="5E27FE38" w14:textId="77777777" w:rsidR="00A304A2" w:rsidRPr="00A866E9" w:rsidRDefault="00A304A2" w:rsidP="00681630">
      <w:pPr>
        <w:pStyle w:val="Lijstalinea"/>
        <w:spacing w:line="360" w:lineRule="auto"/>
        <w:rPr>
          <w:rFonts w:ascii="Arial" w:eastAsiaTheme="minorHAnsi" w:hAnsi="Arial" w:cs="Arial"/>
          <w:color w:val="auto"/>
          <w:sz w:val="20"/>
          <w:lang w:eastAsia="en-US"/>
        </w:rPr>
      </w:pPr>
    </w:p>
    <w:p w14:paraId="4057198C" w14:textId="196AD98F" w:rsidR="000E27BA" w:rsidRDefault="000E27BA" w:rsidP="00681630">
      <w:pPr>
        <w:pStyle w:val="Lijstalinea"/>
        <w:numPr>
          <w:ilvl w:val="0"/>
          <w:numId w:val="2"/>
        </w:numPr>
        <w:spacing w:line="360" w:lineRule="auto"/>
      </w:pPr>
      <w:r w:rsidRPr="00087155">
        <w:rPr>
          <w:rFonts w:ascii="Arial" w:eastAsiaTheme="minorHAnsi" w:hAnsi="Arial" w:cs="Arial"/>
          <w:color w:val="auto"/>
          <w:sz w:val="20"/>
          <w:lang w:eastAsia="en-US"/>
        </w:rPr>
        <w:t>Dat volgt tevens uit het feit dat de apotheekbereiding</w:t>
      </w:r>
      <w:r w:rsidR="00B048AE" w:rsidRPr="00087155">
        <w:rPr>
          <w:rFonts w:ascii="Arial" w:eastAsiaTheme="minorHAnsi" w:hAnsi="Arial" w:cs="Arial"/>
          <w:color w:val="auto"/>
          <w:sz w:val="20"/>
          <w:lang w:eastAsia="en-US"/>
        </w:rPr>
        <w:t xml:space="preserve"> en verstrekking</w:t>
      </w:r>
      <w:r w:rsidRPr="00087155">
        <w:rPr>
          <w:rFonts w:ascii="Arial" w:eastAsiaTheme="minorHAnsi" w:hAnsi="Arial" w:cs="Arial"/>
          <w:color w:val="auto"/>
          <w:sz w:val="20"/>
          <w:lang w:eastAsia="en-US"/>
        </w:rPr>
        <w:t xml:space="preserve"> </w:t>
      </w:r>
      <w:r w:rsidRPr="00B048AE">
        <w:rPr>
          <w:rFonts w:ascii="Arial" w:eastAsiaTheme="minorHAnsi" w:hAnsi="Arial" w:cs="Arial"/>
          <w:color w:val="auto"/>
          <w:sz w:val="20"/>
          <w:lang w:eastAsia="en-US"/>
        </w:rPr>
        <w:t xml:space="preserve">voor veel patiënten onbereikbaar blijft, omdat deze door de werkgever van </w:t>
      </w:r>
      <w:r w:rsidR="00150B75">
        <w:rPr>
          <w:rFonts w:ascii="Arial" w:eastAsiaTheme="minorHAnsi" w:hAnsi="Arial" w:cs="Arial"/>
          <w:color w:val="auto"/>
          <w:sz w:val="20"/>
          <w:lang w:eastAsia="en-US"/>
        </w:rPr>
        <w:t>V</w:t>
      </w:r>
      <w:r w:rsidRPr="00B048AE">
        <w:rPr>
          <w:rFonts w:ascii="Arial" w:eastAsiaTheme="minorHAnsi" w:hAnsi="Arial" w:cs="Arial"/>
          <w:color w:val="auto"/>
          <w:sz w:val="20"/>
          <w:lang w:eastAsia="en-US"/>
        </w:rPr>
        <w:t>erweerder</w:t>
      </w:r>
      <w:r w:rsidR="00B048AE" w:rsidRPr="00B048AE">
        <w:rPr>
          <w:rFonts w:ascii="Arial" w:eastAsiaTheme="minorHAnsi" w:hAnsi="Arial" w:cs="Arial"/>
          <w:color w:val="auto"/>
          <w:sz w:val="20"/>
          <w:lang w:eastAsia="en-US"/>
        </w:rPr>
        <w:t xml:space="preserve"> </w:t>
      </w:r>
      <w:r w:rsidRPr="00B048AE">
        <w:rPr>
          <w:rFonts w:ascii="Arial" w:eastAsiaTheme="minorHAnsi" w:hAnsi="Arial" w:cs="Arial"/>
          <w:color w:val="auto"/>
          <w:sz w:val="20"/>
          <w:lang w:eastAsia="en-US"/>
        </w:rPr>
        <w:t xml:space="preserve">niet wordt vergoed, waarbij door </w:t>
      </w:r>
      <w:r w:rsidR="00150B75">
        <w:rPr>
          <w:rFonts w:ascii="Arial" w:eastAsiaTheme="minorHAnsi" w:hAnsi="Arial" w:cs="Arial"/>
          <w:color w:val="auto"/>
          <w:sz w:val="20"/>
          <w:lang w:eastAsia="en-US"/>
        </w:rPr>
        <w:t>V</w:t>
      </w:r>
      <w:r w:rsidRPr="00B048AE">
        <w:rPr>
          <w:rFonts w:ascii="Arial" w:eastAsiaTheme="minorHAnsi" w:hAnsi="Arial" w:cs="Arial"/>
          <w:color w:val="auto"/>
          <w:sz w:val="20"/>
          <w:lang w:eastAsia="en-US"/>
        </w:rPr>
        <w:t xml:space="preserve">erweerder aan patiënten is aangegeven dat dat beleid gebaseerd is op </w:t>
      </w:r>
      <w:r w:rsidR="007C2E98">
        <w:rPr>
          <w:rFonts w:ascii="Arial" w:eastAsiaTheme="minorHAnsi" w:hAnsi="Arial" w:cs="Arial"/>
          <w:color w:val="auto"/>
          <w:sz w:val="20"/>
          <w:lang w:eastAsia="en-US"/>
        </w:rPr>
        <w:t>individueel</w:t>
      </w:r>
      <w:r w:rsidRPr="00B048AE">
        <w:rPr>
          <w:rFonts w:ascii="Arial" w:eastAsiaTheme="minorHAnsi" w:hAnsi="Arial" w:cs="Arial"/>
          <w:color w:val="auto"/>
          <w:sz w:val="20"/>
          <w:lang w:eastAsia="en-US"/>
        </w:rPr>
        <w:t xml:space="preserve"> onderzoek</w:t>
      </w:r>
      <w:r w:rsidR="007C2E98">
        <w:rPr>
          <w:rFonts w:ascii="Arial" w:eastAsiaTheme="minorHAnsi" w:hAnsi="Arial" w:cs="Arial"/>
          <w:color w:val="auto"/>
          <w:sz w:val="20"/>
          <w:lang w:eastAsia="en-US"/>
        </w:rPr>
        <w:t xml:space="preserve"> gebaseerd op regelgeving</w:t>
      </w:r>
      <w:r w:rsidRPr="00B048AE">
        <w:rPr>
          <w:rFonts w:ascii="Arial" w:eastAsiaTheme="minorHAnsi" w:hAnsi="Arial" w:cs="Arial"/>
          <w:color w:val="auto"/>
          <w:sz w:val="20"/>
          <w:lang w:eastAsia="en-US"/>
        </w:rPr>
        <w:t xml:space="preserve">. Het is immers niet zorgvuldig om richting patiënten en </w:t>
      </w:r>
      <w:r w:rsidR="00150B75">
        <w:rPr>
          <w:rFonts w:ascii="Arial" w:eastAsiaTheme="minorHAnsi" w:hAnsi="Arial" w:cs="Arial"/>
          <w:color w:val="auto"/>
          <w:sz w:val="20"/>
          <w:lang w:eastAsia="en-US"/>
        </w:rPr>
        <w:t>K</w:t>
      </w:r>
      <w:r w:rsidRPr="00B048AE">
        <w:rPr>
          <w:rFonts w:ascii="Arial" w:eastAsiaTheme="minorHAnsi" w:hAnsi="Arial" w:cs="Arial"/>
          <w:color w:val="auto"/>
          <w:sz w:val="20"/>
          <w:lang w:eastAsia="en-US"/>
        </w:rPr>
        <w:t>lager</w:t>
      </w:r>
      <w:r w:rsidR="00B048AE" w:rsidRPr="00B048AE">
        <w:rPr>
          <w:rFonts w:ascii="Arial" w:eastAsiaTheme="minorHAnsi" w:hAnsi="Arial" w:cs="Arial"/>
          <w:color w:val="auto"/>
          <w:sz w:val="20"/>
          <w:lang w:eastAsia="en-US"/>
        </w:rPr>
        <w:t xml:space="preserve"> </w:t>
      </w:r>
      <w:r w:rsidRPr="00B048AE">
        <w:rPr>
          <w:rFonts w:ascii="Arial" w:eastAsiaTheme="minorHAnsi" w:hAnsi="Arial" w:cs="Arial"/>
          <w:color w:val="auto"/>
          <w:sz w:val="20"/>
          <w:lang w:eastAsia="en-US"/>
        </w:rPr>
        <w:t xml:space="preserve">vergoeding te ontzeggen op basis van </w:t>
      </w:r>
      <w:r w:rsidR="007C2E98">
        <w:rPr>
          <w:rFonts w:ascii="Arial" w:eastAsiaTheme="minorHAnsi" w:hAnsi="Arial" w:cs="Arial"/>
          <w:color w:val="auto"/>
          <w:sz w:val="20"/>
          <w:lang w:eastAsia="en-US"/>
        </w:rPr>
        <w:t>een invalide en incorrecte individuele beoordeling</w:t>
      </w:r>
      <w:r w:rsidRPr="00B048AE">
        <w:rPr>
          <w:rFonts w:ascii="Arial" w:eastAsiaTheme="minorHAnsi" w:hAnsi="Arial" w:cs="Arial"/>
          <w:color w:val="auto"/>
          <w:sz w:val="20"/>
          <w:lang w:eastAsia="en-US"/>
        </w:rPr>
        <w:t>. En zorgvuldig handelen wordt, zoals hierboven uiteengezet, door het CTG wel vereist in deze situaties.</w:t>
      </w:r>
      <w:r>
        <w:rPr>
          <w:rStyle w:val="Voetnootmarkering"/>
          <w:rFonts w:ascii="Arial" w:eastAsiaTheme="minorHAnsi" w:hAnsi="Arial"/>
          <w:color w:val="auto"/>
          <w:sz w:val="20"/>
          <w:lang w:eastAsia="en-US"/>
        </w:rPr>
        <w:footnoteReference w:id="12"/>
      </w:r>
      <w:r w:rsidRPr="00087155">
        <w:rPr>
          <w:rFonts w:ascii="Arial" w:eastAsiaTheme="minorHAnsi" w:hAnsi="Arial" w:cs="Arial"/>
          <w:color w:val="auto"/>
          <w:sz w:val="20"/>
          <w:lang w:eastAsia="en-US"/>
        </w:rPr>
        <w:t xml:space="preserve">  </w:t>
      </w:r>
    </w:p>
    <w:p w14:paraId="687BDE4F" w14:textId="77777777" w:rsidR="000E27BA" w:rsidRDefault="000E27BA" w:rsidP="00681630">
      <w:pPr>
        <w:pStyle w:val="Lijstalinea"/>
        <w:spacing w:line="360" w:lineRule="auto"/>
        <w:rPr>
          <w:rFonts w:ascii="Arial" w:hAnsi="Arial" w:cs="Arial"/>
          <w:color w:val="auto"/>
          <w:sz w:val="20"/>
        </w:rPr>
      </w:pPr>
    </w:p>
    <w:p w14:paraId="730C5D5B" w14:textId="77777777" w:rsidR="000E27BA" w:rsidRDefault="000E27BA" w:rsidP="00681630">
      <w:pPr>
        <w:pStyle w:val="Lijstalinea"/>
        <w:spacing w:line="360" w:lineRule="auto"/>
        <w:rPr>
          <w:rFonts w:ascii="Arial" w:hAnsi="Arial" w:cs="Arial"/>
          <w:color w:val="auto"/>
          <w:sz w:val="20"/>
        </w:rPr>
      </w:pPr>
    </w:p>
    <w:p w14:paraId="6EA097A2" w14:textId="77777777" w:rsidR="000E27BA" w:rsidRPr="00581B2B" w:rsidRDefault="000E27BA" w:rsidP="000E27BA">
      <w:pPr>
        <w:pStyle w:val="Lijstalinea"/>
        <w:spacing w:after="200" w:line="360" w:lineRule="auto"/>
        <w:ind w:left="705"/>
        <w:rPr>
          <w:rFonts w:ascii="Arial" w:hAnsi="Arial" w:cs="Arial"/>
          <w:color w:val="auto"/>
          <w:sz w:val="20"/>
        </w:rPr>
      </w:pPr>
      <w:r w:rsidRPr="00A866E9">
        <w:rPr>
          <w:rFonts w:ascii="Arial" w:eastAsiaTheme="minorHAnsi" w:hAnsi="Arial" w:cs="Arial"/>
          <w:b/>
          <w:color w:val="auto"/>
          <w:sz w:val="20"/>
          <w:lang w:eastAsia="en-US"/>
        </w:rPr>
        <w:t>Concluderend</w:t>
      </w:r>
    </w:p>
    <w:p w14:paraId="4158476D" w14:textId="531B7C17" w:rsidR="005C6B23" w:rsidRDefault="000E27BA">
      <w:pPr>
        <w:pStyle w:val="Tekstopmerking"/>
        <w:numPr>
          <w:ilvl w:val="0"/>
          <w:numId w:val="2"/>
        </w:numPr>
        <w:spacing w:line="360" w:lineRule="auto"/>
        <w:rPr>
          <w:rFonts w:ascii="Arial" w:hAnsi="Arial" w:cs="Arial"/>
          <w:color w:val="auto"/>
        </w:rPr>
      </w:pPr>
      <w:r>
        <w:rPr>
          <w:rFonts w:ascii="Arial" w:hAnsi="Arial" w:cs="Arial"/>
          <w:color w:val="auto"/>
        </w:rPr>
        <w:t xml:space="preserve">Concluderend </w:t>
      </w:r>
      <w:r w:rsidR="00912A02">
        <w:rPr>
          <w:rFonts w:ascii="Arial" w:hAnsi="Arial" w:cs="Arial"/>
          <w:color w:val="auto"/>
        </w:rPr>
        <w:t xml:space="preserve">verwijt </w:t>
      </w:r>
      <w:r w:rsidR="00150B75">
        <w:rPr>
          <w:rFonts w:ascii="Arial" w:hAnsi="Arial" w:cs="Arial"/>
          <w:color w:val="auto"/>
        </w:rPr>
        <w:t>K</w:t>
      </w:r>
      <w:r w:rsidR="00912A02">
        <w:rPr>
          <w:rFonts w:ascii="Arial" w:hAnsi="Arial" w:cs="Arial"/>
          <w:color w:val="auto"/>
        </w:rPr>
        <w:t>lager</w:t>
      </w:r>
      <w:r>
        <w:rPr>
          <w:rFonts w:ascii="Arial" w:hAnsi="Arial" w:cs="Arial"/>
          <w:color w:val="auto"/>
        </w:rPr>
        <w:t xml:space="preserve"> </w:t>
      </w:r>
      <w:r w:rsidR="00150B75">
        <w:rPr>
          <w:rFonts w:ascii="Arial" w:hAnsi="Arial" w:cs="Arial"/>
          <w:color w:val="auto"/>
        </w:rPr>
        <w:t>V</w:t>
      </w:r>
      <w:r>
        <w:rPr>
          <w:rFonts w:ascii="Arial" w:hAnsi="Arial" w:cs="Arial"/>
          <w:color w:val="auto"/>
        </w:rPr>
        <w:t>erweerder</w:t>
      </w:r>
      <w:r w:rsidR="005C6B23">
        <w:rPr>
          <w:rFonts w:ascii="Arial" w:hAnsi="Arial" w:cs="Arial"/>
          <w:color w:val="auto"/>
        </w:rPr>
        <w:t xml:space="preserve"> dat </w:t>
      </w:r>
      <w:commentRangeStart w:id="51"/>
      <w:r w:rsidR="00150B75">
        <w:rPr>
          <w:rFonts w:ascii="Arial" w:hAnsi="Arial" w:cs="Arial"/>
          <w:color w:val="auto"/>
        </w:rPr>
        <w:t>hij/zij</w:t>
      </w:r>
      <w:r w:rsidR="005C6B23">
        <w:rPr>
          <w:rFonts w:ascii="Arial" w:hAnsi="Arial" w:cs="Arial"/>
          <w:color w:val="auto"/>
        </w:rPr>
        <w:t xml:space="preserve"> </w:t>
      </w:r>
      <w:commentRangeEnd w:id="51"/>
      <w:r w:rsidR="00796CDA">
        <w:rPr>
          <w:rStyle w:val="Verwijzingopmerking"/>
        </w:rPr>
        <w:commentReference w:id="51"/>
      </w:r>
      <w:r w:rsidR="005C6B23">
        <w:rPr>
          <w:rFonts w:ascii="Arial" w:hAnsi="Arial" w:cs="Arial"/>
          <w:color w:val="auto"/>
        </w:rPr>
        <w:t xml:space="preserve">de tweede tuchtnorm heeft geschonden door zich niet als een redelijk bekwaam handelend </w:t>
      </w:r>
      <w:commentRangeStart w:id="52"/>
      <w:r w:rsidR="005C6B23">
        <w:rPr>
          <w:rFonts w:ascii="Arial" w:hAnsi="Arial" w:cs="Arial"/>
          <w:color w:val="auto"/>
        </w:rPr>
        <w:t>apotheker</w:t>
      </w:r>
      <w:r w:rsidR="00150B75">
        <w:rPr>
          <w:rFonts w:ascii="Arial" w:hAnsi="Arial" w:cs="Arial"/>
          <w:color w:val="auto"/>
        </w:rPr>
        <w:t>/arts</w:t>
      </w:r>
      <w:r w:rsidR="005C6B23">
        <w:rPr>
          <w:rFonts w:ascii="Arial" w:hAnsi="Arial" w:cs="Arial"/>
          <w:color w:val="auto"/>
        </w:rPr>
        <w:t xml:space="preserve"> </w:t>
      </w:r>
      <w:commentRangeEnd w:id="52"/>
      <w:r w:rsidR="00796CDA">
        <w:rPr>
          <w:rStyle w:val="Verwijzingopmerking"/>
        </w:rPr>
        <w:commentReference w:id="52"/>
      </w:r>
      <w:r w:rsidR="005C6B23">
        <w:rPr>
          <w:rFonts w:ascii="Arial" w:hAnsi="Arial" w:cs="Arial"/>
          <w:color w:val="auto"/>
        </w:rPr>
        <w:t xml:space="preserve">te hebben gedragen. </w:t>
      </w:r>
      <w:r w:rsidR="00087155">
        <w:rPr>
          <w:rFonts w:ascii="Arial" w:hAnsi="Arial" w:cs="Arial"/>
          <w:color w:val="auto"/>
        </w:rPr>
        <w:t xml:space="preserve">Om de volgende redenen heeft </w:t>
      </w:r>
      <w:r w:rsidR="00150B75">
        <w:rPr>
          <w:rFonts w:ascii="Arial" w:hAnsi="Arial" w:cs="Arial"/>
          <w:color w:val="auto"/>
        </w:rPr>
        <w:t>V</w:t>
      </w:r>
      <w:r w:rsidR="00087155">
        <w:rPr>
          <w:rFonts w:ascii="Arial" w:hAnsi="Arial" w:cs="Arial"/>
          <w:color w:val="auto"/>
        </w:rPr>
        <w:t>erweerder de tweede tuchtnorm overschreden:</w:t>
      </w:r>
    </w:p>
    <w:p w14:paraId="3BF3DD4D" w14:textId="77777777" w:rsidR="005C6B23" w:rsidRDefault="005C6B23" w:rsidP="00681630">
      <w:pPr>
        <w:pStyle w:val="Tekstopmerking"/>
        <w:spacing w:line="360" w:lineRule="auto"/>
        <w:ind w:left="705"/>
        <w:rPr>
          <w:rFonts w:ascii="Arial" w:hAnsi="Arial" w:cs="Arial"/>
          <w:color w:val="auto"/>
        </w:rPr>
      </w:pPr>
    </w:p>
    <w:p w14:paraId="339C4EBB" w14:textId="254C1B4B" w:rsidR="000E27BA" w:rsidRDefault="00087155" w:rsidP="000E27BA">
      <w:pPr>
        <w:pStyle w:val="Tekstopmerking"/>
        <w:numPr>
          <w:ilvl w:val="0"/>
          <w:numId w:val="14"/>
        </w:numPr>
        <w:spacing w:line="360" w:lineRule="auto"/>
        <w:rPr>
          <w:rFonts w:ascii="Arial" w:hAnsi="Arial" w:cs="Arial"/>
          <w:color w:val="auto"/>
        </w:rPr>
      </w:pPr>
      <w:r w:rsidRPr="000E27BA">
        <w:rPr>
          <w:rFonts w:ascii="Arial" w:hAnsi="Arial" w:cs="Arial"/>
          <w:color w:val="auto"/>
        </w:rPr>
        <w:t xml:space="preserve">Ten eerste heeft </w:t>
      </w:r>
      <w:r w:rsidR="00150B75">
        <w:rPr>
          <w:rFonts w:ascii="Arial" w:hAnsi="Arial" w:cs="Arial"/>
          <w:color w:val="auto"/>
        </w:rPr>
        <w:t>V</w:t>
      </w:r>
      <w:r w:rsidRPr="000E27BA">
        <w:rPr>
          <w:rFonts w:ascii="Arial" w:hAnsi="Arial" w:cs="Arial"/>
          <w:color w:val="auto"/>
        </w:rPr>
        <w:t xml:space="preserve">erweerder </w:t>
      </w:r>
      <w:r w:rsidR="007C2E98">
        <w:rPr>
          <w:rFonts w:ascii="Arial" w:hAnsi="Arial" w:cs="Arial"/>
          <w:color w:val="auto"/>
        </w:rPr>
        <w:t xml:space="preserve">opzettelijk en herhaaldelijk </w:t>
      </w:r>
      <w:r w:rsidRPr="000E27BA">
        <w:rPr>
          <w:rFonts w:ascii="Arial" w:hAnsi="Arial" w:cs="Arial"/>
          <w:color w:val="auto"/>
        </w:rPr>
        <w:t xml:space="preserve">ernstig grensoverschrijdend onzorgvuldig gehandeld. </w:t>
      </w:r>
      <w:r w:rsidR="000E27BA">
        <w:rPr>
          <w:rFonts w:ascii="Arial" w:hAnsi="Arial" w:cs="Arial"/>
          <w:color w:val="auto"/>
        </w:rPr>
        <w:t>Van verweerder wordt</w:t>
      </w:r>
      <w:r w:rsidR="005A514F">
        <w:rPr>
          <w:rFonts w:ascii="Arial" w:hAnsi="Arial" w:cs="Arial"/>
          <w:color w:val="auto"/>
        </w:rPr>
        <w:t>,</w:t>
      </w:r>
      <w:r w:rsidR="000E27BA">
        <w:rPr>
          <w:rFonts w:ascii="Arial" w:hAnsi="Arial" w:cs="Arial"/>
          <w:color w:val="auto"/>
        </w:rPr>
        <w:t xml:space="preserve"> zeker in zijn positie als adviserend </w:t>
      </w:r>
      <w:commentRangeStart w:id="53"/>
      <w:r w:rsidR="000E27BA">
        <w:rPr>
          <w:rFonts w:ascii="Arial" w:hAnsi="Arial" w:cs="Arial"/>
          <w:color w:val="auto"/>
        </w:rPr>
        <w:t>apotheker</w:t>
      </w:r>
      <w:r w:rsidR="00150B75">
        <w:rPr>
          <w:rFonts w:ascii="Arial" w:hAnsi="Arial" w:cs="Arial"/>
          <w:color w:val="auto"/>
        </w:rPr>
        <w:t>/arts</w:t>
      </w:r>
      <w:r w:rsidR="000E27BA">
        <w:rPr>
          <w:rFonts w:ascii="Arial" w:hAnsi="Arial" w:cs="Arial"/>
          <w:color w:val="auto"/>
        </w:rPr>
        <w:t xml:space="preserve"> </w:t>
      </w:r>
      <w:commentRangeEnd w:id="53"/>
      <w:r w:rsidR="00796CDA">
        <w:rPr>
          <w:rStyle w:val="Verwijzingopmerking"/>
        </w:rPr>
        <w:commentReference w:id="53"/>
      </w:r>
      <w:r w:rsidR="000E27BA">
        <w:rPr>
          <w:rFonts w:ascii="Arial" w:hAnsi="Arial" w:cs="Arial"/>
          <w:color w:val="auto"/>
        </w:rPr>
        <w:t>van een zorgverzekeraar</w:t>
      </w:r>
      <w:r w:rsidR="005A514F">
        <w:rPr>
          <w:rFonts w:ascii="Arial" w:hAnsi="Arial" w:cs="Arial"/>
          <w:color w:val="auto"/>
        </w:rPr>
        <w:t>,</w:t>
      </w:r>
      <w:r w:rsidR="000E27BA">
        <w:rPr>
          <w:rFonts w:ascii="Arial" w:hAnsi="Arial" w:cs="Arial"/>
          <w:color w:val="auto"/>
        </w:rPr>
        <w:t xml:space="preserve"> verwacht dat </w:t>
      </w:r>
      <w:r w:rsidR="00150B75">
        <w:rPr>
          <w:rFonts w:ascii="Arial" w:hAnsi="Arial" w:cs="Arial"/>
          <w:color w:val="auto"/>
        </w:rPr>
        <w:t>Verweerder</w:t>
      </w:r>
      <w:r w:rsidR="000E27BA" w:rsidRPr="000E27BA">
        <w:rPr>
          <w:rFonts w:ascii="Arial" w:hAnsi="Arial" w:cs="Arial"/>
          <w:color w:val="auto"/>
        </w:rPr>
        <w:t xml:space="preserve"> derden </w:t>
      </w:r>
      <w:r w:rsidR="005A514F">
        <w:rPr>
          <w:rFonts w:ascii="Arial" w:hAnsi="Arial" w:cs="Arial"/>
          <w:color w:val="auto"/>
        </w:rPr>
        <w:t>-</w:t>
      </w:r>
      <w:r w:rsidR="000E27BA" w:rsidRPr="000E27BA">
        <w:rPr>
          <w:rFonts w:ascii="Arial" w:hAnsi="Arial" w:cs="Arial"/>
          <w:color w:val="auto"/>
        </w:rPr>
        <w:t>en daarbij uiteraard inbegrepen</w:t>
      </w:r>
      <w:r w:rsidR="00681630">
        <w:rPr>
          <w:rFonts w:ascii="Arial" w:hAnsi="Arial" w:cs="Arial"/>
          <w:color w:val="auto"/>
        </w:rPr>
        <w:t xml:space="preserve"> patiënten die vragen om vergoeding van het middel</w:t>
      </w:r>
      <w:r w:rsidR="005A514F">
        <w:rPr>
          <w:rFonts w:ascii="Arial" w:hAnsi="Arial" w:cs="Arial"/>
          <w:color w:val="auto"/>
        </w:rPr>
        <w:t>-</w:t>
      </w:r>
      <w:r w:rsidR="000E27BA" w:rsidRPr="000E27BA">
        <w:rPr>
          <w:rFonts w:ascii="Arial" w:hAnsi="Arial" w:cs="Arial"/>
          <w:color w:val="auto"/>
        </w:rPr>
        <w:t xml:space="preserve"> voorziet van waarheidsgetrouwe</w:t>
      </w:r>
      <w:r w:rsidR="005A514F">
        <w:rPr>
          <w:rFonts w:ascii="Arial" w:hAnsi="Arial" w:cs="Arial"/>
          <w:color w:val="auto"/>
        </w:rPr>
        <w:t>, correcte</w:t>
      </w:r>
      <w:r w:rsidR="000E27BA" w:rsidRPr="000E27BA">
        <w:rPr>
          <w:rFonts w:ascii="Arial" w:hAnsi="Arial" w:cs="Arial"/>
          <w:color w:val="auto"/>
        </w:rPr>
        <w:t xml:space="preserve"> en ondubbelzinnig informatie over de medisch wetenschappelijke achtergrond en onderbouwing voor de vergoeding van medicati</w:t>
      </w:r>
      <w:r w:rsidR="005A514F">
        <w:rPr>
          <w:rFonts w:ascii="Arial" w:hAnsi="Arial" w:cs="Arial"/>
          <w:color w:val="auto"/>
        </w:rPr>
        <w:t>e</w:t>
      </w:r>
      <w:r w:rsidR="000E27BA">
        <w:rPr>
          <w:rFonts w:ascii="Arial" w:hAnsi="Arial" w:cs="Arial"/>
          <w:color w:val="auto"/>
        </w:rPr>
        <w:t xml:space="preserve">. Door </w:t>
      </w:r>
      <w:r w:rsidR="00150B75">
        <w:rPr>
          <w:rFonts w:ascii="Arial" w:hAnsi="Arial" w:cs="Arial"/>
          <w:color w:val="auto"/>
        </w:rPr>
        <w:t>het</w:t>
      </w:r>
      <w:r w:rsidR="005A514F">
        <w:rPr>
          <w:rFonts w:ascii="Arial" w:hAnsi="Arial" w:cs="Arial"/>
          <w:color w:val="auto"/>
        </w:rPr>
        <w:t xml:space="preserve"> handelen en verklaringen</w:t>
      </w:r>
      <w:r w:rsidR="000E27BA">
        <w:rPr>
          <w:rFonts w:ascii="Arial" w:hAnsi="Arial" w:cs="Arial"/>
          <w:color w:val="auto"/>
        </w:rPr>
        <w:t xml:space="preserve"> heeft </w:t>
      </w:r>
      <w:r w:rsidR="00150B75">
        <w:rPr>
          <w:rFonts w:ascii="Arial" w:hAnsi="Arial" w:cs="Arial"/>
          <w:color w:val="auto"/>
        </w:rPr>
        <w:t>V</w:t>
      </w:r>
      <w:r w:rsidR="000E27BA">
        <w:rPr>
          <w:rFonts w:ascii="Arial" w:hAnsi="Arial" w:cs="Arial"/>
          <w:color w:val="auto"/>
        </w:rPr>
        <w:t xml:space="preserve">erweerder ernstig grensoverschrijdend onzorgvuldig gehandeld. </w:t>
      </w:r>
      <w:r w:rsidR="000E27BA" w:rsidRPr="000E27BA">
        <w:rPr>
          <w:rFonts w:ascii="Arial" w:hAnsi="Arial" w:cs="Arial"/>
          <w:color w:val="auto"/>
        </w:rPr>
        <w:t>Daarmee hebben individuele patiënten</w:t>
      </w:r>
      <w:r w:rsidR="0068186E">
        <w:rPr>
          <w:rFonts w:ascii="Arial" w:hAnsi="Arial" w:cs="Arial"/>
          <w:color w:val="auto"/>
        </w:rPr>
        <w:t xml:space="preserve"> afbouwmedicatie /</w:t>
      </w:r>
      <w:r w:rsidR="000E27BA" w:rsidRPr="000E27BA">
        <w:rPr>
          <w:rFonts w:ascii="Arial" w:hAnsi="Arial" w:cs="Arial"/>
          <w:color w:val="auto"/>
        </w:rPr>
        <w:t xml:space="preserve"> </w:t>
      </w:r>
      <w:proofErr w:type="spellStart"/>
      <w:r w:rsidR="000E27BA" w:rsidRPr="000E27BA">
        <w:rPr>
          <w:rFonts w:ascii="Arial" w:hAnsi="Arial" w:cs="Arial"/>
          <w:color w:val="auto"/>
        </w:rPr>
        <w:t>taperingstrips</w:t>
      </w:r>
      <w:proofErr w:type="spellEnd"/>
      <w:r w:rsidR="000E27BA" w:rsidRPr="000E27BA">
        <w:rPr>
          <w:rFonts w:ascii="Arial" w:hAnsi="Arial" w:cs="Arial"/>
          <w:color w:val="auto"/>
        </w:rPr>
        <w:t xml:space="preserve"> niet vergoed gekregen en zijn patiënten verstoken gebleven van</w:t>
      </w:r>
      <w:r w:rsidR="005A514F">
        <w:rPr>
          <w:rFonts w:ascii="Arial" w:hAnsi="Arial" w:cs="Arial"/>
          <w:color w:val="auto"/>
        </w:rPr>
        <w:t xml:space="preserve"> vergoede, rationele, medisch noodzakelijke zorg middels</w:t>
      </w:r>
      <w:r w:rsidR="000E27BA" w:rsidRPr="000E27BA">
        <w:rPr>
          <w:rFonts w:ascii="Arial" w:hAnsi="Arial" w:cs="Arial"/>
          <w:color w:val="auto"/>
        </w:rPr>
        <w:t xml:space="preserve"> </w:t>
      </w:r>
      <w:r w:rsidR="0068186E">
        <w:rPr>
          <w:rFonts w:ascii="Arial" w:hAnsi="Arial" w:cs="Arial"/>
          <w:color w:val="auto"/>
        </w:rPr>
        <w:t xml:space="preserve">afbouwmedicatie / </w:t>
      </w:r>
      <w:proofErr w:type="spellStart"/>
      <w:r w:rsidR="000E27BA" w:rsidRPr="000E27BA">
        <w:rPr>
          <w:rFonts w:ascii="Arial" w:hAnsi="Arial" w:cs="Arial"/>
          <w:color w:val="auto"/>
        </w:rPr>
        <w:t>taperingstrips</w:t>
      </w:r>
      <w:proofErr w:type="spellEnd"/>
      <w:r w:rsidR="000E27BA" w:rsidRPr="000E27BA">
        <w:rPr>
          <w:rFonts w:ascii="Arial" w:hAnsi="Arial" w:cs="Arial"/>
          <w:color w:val="auto"/>
        </w:rPr>
        <w:t xml:space="preserve">. </w:t>
      </w:r>
    </w:p>
    <w:p w14:paraId="2430E3D9" w14:textId="77777777" w:rsidR="000E27BA" w:rsidRDefault="000E27BA" w:rsidP="00681630">
      <w:pPr>
        <w:pStyle w:val="Tekstopmerking"/>
        <w:spacing w:line="360" w:lineRule="auto"/>
        <w:ind w:left="1375"/>
        <w:rPr>
          <w:rFonts w:ascii="Arial" w:hAnsi="Arial" w:cs="Arial"/>
          <w:color w:val="auto"/>
        </w:rPr>
      </w:pPr>
    </w:p>
    <w:p w14:paraId="18FD7C1B" w14:textId="77777777" w:rsidR="000E27BA" w:rsidRDefault="000E27BA" w:rsidP="00681630">
      <w:pPr>
        <w:pStyle w:val="Lijstalinea"/>
        <w:rPr>
          <w:rFonts w:ascii="Arial" w:hAnsi="Arial" w:cs="Arial"/>
          <w:color w:val="auto"/>
        </w:rPr>
      </w:pPr>
    </w:p>
    <w:p w14:paraId="502DBF27" w14:textId="581D8729" w:rsidR="0068186E" w:rsidRDefault="00087155" w:rsidP="004B0AE6">
      <w:pPr>
        <w:pStyle w:val="Tekstopmerking"/>
        <w:numPr>
          <w:ilvl w:val="0"/>
          <w:numId w:val="2"/>
        </w:numPr>
        <w:spacing w:line="360" w:lineRule="auto"/>
        <w:rPr>
          <w:rFonts w:ascii="Arial" w:hAnsi="Arial" w:cs="Arial"/>
          <w:color w:val="auto"/>
        </w:rPr>
      </w:pPr>
      <w:r w:rsidRPr="0068186E">
        <w:rPr>
          <w:rFonts w:ascii="Arial" w:hAnsi="Arial" w:cs="Arial"/>
          <w:color w:val="auto"/>
        </w:rPr>
        <w:t xml:space="preserve">Ten </w:t>
      </w:r>
      <w:r w:rsidR="005A514F" w:rsidRPr="0068186E">
        <w:rPr>
          <w:rFonts w:ascii="Arial" w:hAnsi="Arial" w:cs="Arial"/>
          <w:color w:val="auto"/>
        </w:rPr>
        <w:t>tweede</w:t>
      </w:r>
      <w:r w:rsidRPr="0068186E">
        <w:rPr>
          <w:rFonts w:ascii="Arial" w:hAnsi="Arial" w:cs="Arial"/>
          <w:color w:val="auto"/>
        </w:rPr>
        <w:t xml:space="preserve"> is </w:t>
      </w:r>
      <w:r w:rsidR="00150B75">
        <w:rPr>
          <w:rFonts w:ascii="Arial" w:hAnsi="Arial" w:cs="Arial"/>
          <w:color w:val="auto"/>
        </w:rPr>
        <w:t>V</w:t>
      </w:r>
      <w:r w:rsidRPr="0068186E">
        <w:rPr>
          <w:rFonts w:ascii="Arial" w:hAnsi="Arial" w:cs="Arial"/>
          <w:color w:val="auto"/>
        </w:rPr>
        <w:t xml:space="preserve">erweerder </w:t>
      </w:r>
      <w:r w:rsidRPr="0068186E">
        <w:rPr>
          <w:rFonts w:ascii="Arial" w:eastAsiaTheme="minorHAnsi" w:hAnsi="Arial" w:cs="Arial"/>
          <w:color w:val="auto"/>
          <w:lang w:eastAsia="en-US"/>
        </w:rPr>
        <w:t xml:space="preserve">op onacceptabele wijze omgegaan met </w:t>
      </w:r>
      <w:r w:rsidR="00150B75">
        <w:rPr>
          <w:rFonts w:ascii="Arial" w:eastAsiaTheme="minorHAnsi" w:hAnsi="Arial" w:cs="Arial"/>
          <w:color w:val="auto"/>
          <w:lang w:eastAsia="en-US"/>
        </w:rPr>
        <w:t>de</w:t>
      </w:r>
      <w:r w:rsidRPr="0068186E">
        <w:rPr>
          <w:rFonts w:ascii="Arial" w:eastAsiaTheme="minorHAnsi" w:hAnsi="Arial" w:cs="Arial"/>
          <w:color w:val="auto"/>
          <w:lang w:eastAsia="en-US"/>
        </w:rPr>
        <w:t xml:space="preserve"> positie als adviserend </w:t>
      </w:r>
      <w:commentRangeStart w:id="54"/>
      <w:r w:rsidRPr="0068186E">
        <w:rPr>
          <w:rFonts w:ascii="Arial" w:eastAsiaTheme="minorHAnsi" w:hAnsi="Arial" w:cs="Arial"/>
          <w:color w:val="auto"/>
          <w:lang w:eastAsia="en-US"/>
        </w:rPr>
        <w:t>apotheker</w:t>
      </w:r>
      <w:r w:rsidR="00150B75">
        <w:rPr>
          <w:rFonts w:ascii="Arial" w:eastAsiaTheme="minorHAnsi" w:hAnsi="Arial" w:cs="Arial"/>
          <w:color w:val="auto"/>
          <w:lang w:eastAsia="en-US"/>
        </w:rPr>
        <w:t>/arts</w:t>
      </w:r>
      <w:r w:rsidRPr="0068186E">
        <w:rPr>
          <w:rFonts w:ascii="Arial" w:eastAsiaTheme="minorHAnsi" w:hAnsi="Arial" w:cs="Arial"/>
          <w:color w:val="auto"/>
          <w:lang w:eastAsia="en-US"/>
        </w:rPr>
        <w:t xml:space="preserve"> </w:t>
      </w:r>
      <w:commentRangeEnd w:id="54"/>
      <w:r w:rsidR="00796CDA">
        <w:rPr>
          <w:rStyle w:val="Verwijzingopmerking"/>
        </w:rPr>
        <w:commentReference w:id="54"/>
      </w:r>
      <w:r w:rsidRPr="0068186E">
        <w:rPr>
          <w:rFonts w:ascii="Arial" w:eastAsiaTheme="minorHAnsi" w:hAnsi="Arial" w:cs="Arial"/>
          <w:color w:val="auto"/>
          <w:lang w:eastAsia="en-US"/>
        </w:rPr>
        <w:t xml:space="preserve">in het kader van de vergoedingsaanspraak van apotheekbereidingen, de </w:t>
      </w:r>
      <w:proofErr w:type="spellStart"/>
      <w:r w:rsidRPr="0068186E">
        <w:rPr>
          <w:rFonts w:ascii="Arial" w:eastAsiaTheme="minorHAnsi" w:hAnsi="Arial" w:cs="Arial"/>
          <w:color w:val="auto"/>
          <w:lang w:eastAsia="en-US"/>
        </w:rPr>
        <w:t>taperingstrips</w:t>
      </w:r>
      <w:proofErr w:type="spellEnd"/>
      <w:r w:rsidRPr="0068186E">
        <w:rPr>
          <w:rFonts w:ascii="Arial" w:eastAsiaTheme="minorHAnsi" w:hAnsi="Arial" w:cs="Arial"/>
          <w:color w:val="auto"/>
          <w:lang w:eastAsia="en-US"/>
        </w:rPr>
        <w:t xml:space="preserve">. </w:t>
      </w:r>
      <w:r w:rsidRPr="0068186E">
        <w:rPr>
          <w:rFonts w:ascii="Arial" w:hAnsi="Arial" w:cs="Arial"/>
          <w:color w:val="auto"/>
        </w:rPr>
        <w:t xml:space="preserve">Verweerder wordt als (adviserend) </w:t>
      </w:r>
      <w:commentRangeStart w:id="55"/>
      <w:r w:rsidRPr="0068186E">
        <w:rPr>
          <w:rFonts w:ascii="Arial" w:hAnsi="Arial" w:cs="Arial"/>
          <w:color w:val="auto"/>
        </w:rPr>
        <w:t>apotheker</w:t>
      </w:r>
      <w:r w:rsidR="00150B75">
        <w:rPr>
          <w:rFonts w:ascii="Arial" w:hAnsi="Arial" w:cs="Arial"/>
          <w:color w:val="auto"/>
        </w:rPr>
        <w:t>/arts</w:t>
      </w:r>
      <w:r w:rsidRPr="0068186E">
        <w:rPr>
          <w:rFonts w:ascii="Arial" w:hAnsi="Arial" w:cs="Arial"/>
          <w:color w:val="auto"/>
        </w:rPr>
        <w:t xml:space="preserve"> </w:t>
      </w:r>
      <w:commentRangeEnd w:id="55"/>
      <w:r w:rsidR="00796CDA">
        <w:rPr>
          <w:rStyle w:val="Verwijzingopmerking"/>
        </w:rPr>
        <w:commentReference w:id="55"/>
      </w:r>
      <w:r w:rsidRPr="0068186E">
        <w:rPr>
          <w:rFonts w:ascii="Arial" w:hAnsi="Arial" w:cs="Arial"/>
          <w:color w:val="auto"/>
        </w:rPr>
        <w:t xml:space="preserve">deskundig geacht op het gebied van de individuele (farmaceutische) gezondheidszorg, de behandeling door middel van apotheekbereide medicatie en daarbij ook de rationaliteit van apotheekbereide medicatie. Verweerder neemt in </w:t>
      </w:r>
      <w:commentRangeStart w:id="56"/>
      <w:r w:rsidR="00150B75">
        <w:rPr>
          <w:rFonts w:ascii="Arial" w:hAnsi="Arial" w:cs="Arial"/>
          <w:color w:val="auto"/>
        </w:rPr>
        <w:t>zijn/</w:t>
      </w:r>
      <w:r w:rsidR="005A514F" w:rsidRPr="0068186E">
        <w:rPr>
          <w:rFonts w:ascii="Arial" w:hAnsi="Arial" w:cs="Arial"/>
          <w:color w:val="auto"/>
        </w:rPr>
        <w:t>haar</w:t>
      </w:r>
      <w:r w:rsidRPr="0068186E">
        <w:rPr>
          <w:rFonts w:ascii="Arial" w:hAnsi="Arial" w:cs="Arial"/>
          <w:color w:val="auto"/>
        </w:rPr>
        <w:t xml:space="preserve"> </w:t>
      </w:r>
      <w:commentRangeEnd w:id="56"/>
      <w:r w:rsidR="00796CDA">
        <w:rPr>
          <w:rStyle w:val="Verwijzingopmerking"/>
        </w:rPr>
        <w:commentReference w:id="56"/>
      </w:r>
      <w:r w:rsidRPr="0068186E">
        <w:rPr>
          <w:rFonts w:ascii="Arial" w:hAnsi="Arial" w:cs="Arial"/>
          <w:color w:val="auto"/>
        </w:rPr>
        <w:t xml:space="preserve">hoedanigheid van medisch adviseur van een zorgverzekeraar een bijzondere positie in en heeft een bijzondere verantwoordelijkheid binnen het kader van de individuele gezondheidszorg, nu </w:t>
      </w:r>
      <w:r w:rsidR="005A514F" w:rsidRPr="0068186E">
        <w:rPr>
          <w:rFonts w:ascii="Arial" w:hAnsi="Arial" w:cs="Arial"/>
          <w:color w:val="auto"/>
        </w:rPr>
        <w:t>zij</w:t>
      </w:r>
      <w:r w:rsidRPr="0068186E">
        <w:rPr>
          <w:rFonts w:ascii="Arial" w:hAnsi="Arial" w:cs="Arial"/>
          <w:color w:val="auto"/>
        </w:rPr>
        <w:t xml:space="preserve"> de taak heeft te oordelen en adviseren over de rationaliteit van apotheekbereide medicatie. Deze taak binnen de gezondheidszorg dient </w:t>
      </w:r>
      <w:r w:rsidR="00150B75">
        <w:rPr>
          <w:rFonts w:ascii="Arial" w:hAnsi="Arial" w:cs="Arial"/>
          <w:color w:val="auto"/>
        </w:rPr>
        <w:t>V</w:t>
      </w:r>
      <w:r w:rsidRPr="0068186E">
        <w:rPr>
          <w:rFonts w:ascii="Arial" w:hAnsi="Arial" w:cs="Arial"/>
          <w:color w:val="auto"/>
        </w:rPr>
        <w:t>erweerder uit te voeren met inachtneming van de professionele standaard en beroepsnormen die gelden voor zorgverleners en apothekers in het bijzonder</w:t>
      </w:r>
      <w:r w:rsidR="004C5A06" w:rsidRPr="0068186E">
        <w:rPr>
          <w:rFonts w:ascii="Arial" w:hAnsi="Arial" w:cs="Arial"/>
          <w:color w:val="auto"/>
        </w:rPr>
        <w:t xml:space="preserve">. Om de hiervoor geschreven redenen wordt verwacht dat </w:t>
      </w:r>
      <w:r w:rsidR="00150B75">
        <w:rPr>
          <w:rFonts w:ascii="Arial" w:hAnsi="Arial" w:cs="Arial"/>
          <w:color w:val="auto"/>
        </w:rPr>
        <w:t>V</w:t>
      </w:r>
      <w:r w:rsidR="004C5A06" w:rsidRPr="0068186E">
        <w:rPr>
          <w:rFonts w:ascii="Arial" w:hAnsi="Arial" w:cs="Arial"/>
          <w:color w:val="auto"/>
        </w:rPr>
        <w:t>erweerder derden</w:t>
      </w:r>
      <w:r w:rsidR="004B0AE6" w:rsidRPr="0068186E">
        <w:rPr>
          <w:rFonts w:ascii="Arial" w:hAnsi="Arial" w:cs="Arial"/>
          <w:color w:val="auto"/>
        </w:rPr>
        <w:t xml:space="preserve"> </w:t>
      </w:r>
      <w:r w:rsidR="004C5A06" w:rsidRPr="0068186E">
        <w:rPr>
          <w:rFonts w:ascii="Arial" w:hAnsi="Arial" w:cs="Arial"/>
          <w:color w:val="auto"/>
        </w:rPr>
        <w:t>voorziet van waarheidsgetrouwe en ondubbelzinnig informatie over de medisch wetenschappelijke achtergrond en onderbouwing voor de vergoeding van medicatie</w:t>
      </w:r>
      <w:r w:rsidR="007C4D08" w:rsidRPr="0068186E">
        <w:rPr>
          <w:rFonts w:ascii="Arial" w:hAnsi="Arial" w:cs="Arial"/>
          <w:color w:val="auto"/>
        </w:rPr>
        <w:t xml:space="preserve">. </w:t>
      </w:r>
      <w:r w:rsidR="000E27BA" w:rsidRPr="0068186E">
        <w:rPr>
          <w:rFonts w:ascii="Arial" w:hAnsi="Arial" w:cs="Arial"/>
          <w:color w:val="auto"/>
        </w:rPr>
        <w:t>Daarbij moet in aanmerking genomen worden dat er een algemeen medisch en maatschappelijk belang is verbonden aan het zorgvuldig handelen van een medisch adviseur in deze positie</w:t>
      </w:r>
      <w:r w:rsidR="007C4D08" w:rsidRPr="0068186E">
        <w:rPr>
          <w:rFonts w:ascii="Arial" w:hAnsi="Arial" w:cs="Arial"/>
          <w:color w:val="auto"/>
        </w:rPr>
        <w:t xml:space="preserve"> en </w:t>
      </w:r>
      <w:r w:rsidR="000E27BA" w:rsidRPr="0068186E">
        <w:rPr>
          <w:rFonts w:ascii="Arial" w:hAnsi="Arial" w:cs="Arial"/>
          <w:color w:val="auto"/>
        </w:rPr>
        <w:t xml:space="preserve">dat klager er concreet belang bij </w:t>
      </w:r>
      <w:r w:rsidR="00150B75">
        <w:rPr>
          <w:rFonts w:ascii="Arial" w:hAnsi="Arial" w:cs="Arial"/>
          <w:color w:val="auto"/>
        </w:rPr>
        <w:t>heeft</w:t>
      </w:r>
      <w:r w:rsidR="000E27BA" w:rsidRPr="0068186E">
        <w:rPr>
          <w:rFonts w:ascii="Arial" w:hAnsi="Arial" w:cs="Arial"/>
          <w:color w:val="auto"/>
        </w:rPr>
        <w:t xml:space="preserve"> dat er </w:t>
      </w:r>
      <w:r w:rsidR="004B0AE6" w:rsidRPr="0068186E">
        <w:rPr>
          <w:rFonts w:ascii="Arial" w:hAnsi="Arial" w:cs="Arial"/>
          <w:color w:val="auto"/>
        </w:rPr>
        <w:t>correct</w:t>
      </w:r>
      <w:r w:rsidR="000E27BA" w:rsidRPr="0068186E">
        <w:rPr>
          <w:rFonts w:ascii="Arial" w:hAnsi="Arial" w:cs="Arial"/>
          <w:color w:val="auto"/>
        </w:rPr>
        <w:t xml:space="preserve"> wordt </w:t>
      </w:r>
      <w:r w:rsidR="004B0AE6" w:rsidRPr="0068186E">
        <w:rPr>
          <w:rFonts w:ascii="Arial" w:hAnsi="Arial" w:cs="Arial"/>
          <w:color w:val="auto"/>
        </w:rPr>
        <w:t>gehandeld.</w:t>
      </w:r>
    </w:p>
    <w:p w14:paraId="7242FE9F" w14:textId="77777777" w:rsidR="0068186E" w:rsidRDefault="0068186E" w:rsidP="0068186E">
      <w:pPr>
        <w:pStyle w:val="Tekstopmerking"/>
        <w:spacing w:line="360" w:lineRule="auto"/>
        <w:ind w:left="705"/>
        <w:rPr>
          <w:rFonts w:ascii="Arial" w:hAnsi="Arial" w:cs="Arial"/>
          <w:color w:val="auto"/>
        </w:rPr>
      </w:pPr>
    </w:p>
    <w:p w14:paraId="7C801531" w14:textId="29629C00" w:rsidR="000E27BA" w:rsidRPr="0068186E" w:rsidRDefault="000E27BA" w:rsidP="004B0AE6">
      <w:pPr>
        <w:pStyle w:val="Tekstopmerking"/>
        <w:numPr>
          <w:ilvl w:val="0"/>
          <w:numId w:val="2"/>
        </w:numPr>
        <w:spacing w:line="360" w:lineRule="auto"/>
        <w:rPr>
          <w:rFonts w:ascii="Arial" w:hAnsi="Arial" w:cs="Arial"/>
          <w:color w:val="auto"/>
        </w:rPr>
      </w:pPr>
      <w:r w:rsidRPr="0068186E">
        <w:rPr>
          <w:rFonts w:ascii="Arial" w:hAnsi="Arial" w:cs="Arial"/>
          <w:color w:val="auto"/>
        </w:rPr>
        <w:t xml:space="preserve">De conclusie luidt dat </w:t>
      </w:r>
      <w:r w:rsidR="00150B75">
        <w:rPr>
          <w:rFonts w:ascii="Arial" w:hAnsi="Arial" w:cs="Arial"/>
          <w:color w:val="auto"/>
        </w:rPr>
        <w:t>V</w:t>
      </w:r>
      <w:r w:rsidR="007C4D08" w:rsidRPr="0068186E">
        <w:rPr>
          <w:rFonts w:ascii="Arial" w:hAnsi="Arial" w:cs="Arial"/>
          <w:color w:val="auto"/>
        </w:rPr>
        <w:t>erweerder de</w:t>
      </w:r>
      <w:r w:rsidRPr="0068186E">
        <w:rPr>
          <w:rFonts w:ascii="Arial" w:hAnsi="Arial" w:cs="Arial"/>
          <w:color w:val="auto"/>
        </w:rPr>
        <w:t xml:space="preserve"> tweede tuchtnorm heeft geschonden. Gelet op hetgeen hierboven is aangedragen </w:t>
      </w:r>
      <w:r w:rsidR="00150B75">
        <w:rPr>
          <w:rFonts w:ascii="Arial" w:hAnsi="Arial" w:cs="Arial"/>
          <w:color w:val="auto"/>
        </w:rPr>
        <w:t>verzoekt Klager</w:t>
      </w:r>
      <w:r w:rsidRPr="0068186E">
        <w:rPr>
          <w:rFonts w:ascii="Arial" w:hAnsi="Arial" w:cs="Arial"/>
          <w:color w:val="auto"/>
        </w:rPr>
        <w:t xml:space="preserve"> uw Tuchtcollege</w:t>
      </w:r>
      <w:r w:rsidR="00150B75">
        <w:rPr>
          <w:rFonts w:ascii="Arial" w:hAnsi="Arial" w:cs="Arial"/>
          <w:color w:val="auto"/>
        </w:rPr>
        <w:t xml:space="preserve"> </w:t>
      </w:r>
      <w:r w:rsidRPr="0068186E">
        <w:rPr>
          <w:rFonts w:ascii="Arial" w:hAnsi="Arial" w:cs="Arial"/>
          <w:color w:val="auto"/>
        </w:rPr>
        <w:t>ontvankelijk te verklaren in deze</w:t>
      </w:r>
      <w:r w:rsidR="007C4D08" w:rsidRPr="0068186E">
        <w:rPr>
          <w:rFonts w:ascii="Arial" w:hAnsi="Arial" w:cs="Arial"/>
          <w:color w:val="auto"/>
        </w:rPr>
        <w:t xml:space="preserve"> </w:t>
      </w:r>
      <w:r w:rsidRPr="0068186E">
        <w:rPr>
          <w:rFonts w:ascii="Arial" w:hAnsi="Arial" w:cs="Arial"/>
          <w:color w:val="auto"/>
        </w:rPr>
        <w:t xml:space="preserve">klacht, de klacht gegrond te verklaren en </w:t>
      </w:r>
      <w:r w:rsidR="00150B75">
        <w:rPr>
          <w:rFonts w:ascii="Arial" w:hAnsi="Arial" w:cs="Arial"/>
          <w:color w:val="auto"/>
        </w:rPr>
        <w:t>V</w:t>
      </w:r>
      <w:r w:rsidRPr="0068186E">
        <w:rPr>
          <w:rFonts w:ascii="Arial" w:hAnsi="Arial" w:cs="Arial"/>
          <w:color w:val="auto"/>
        </w:rPr>
        <w:t>erweerder één van de maatregelen als bedoeld in art. 48 lid 1 van de Wet BIG op te leggen.</w:t>
      </w:r>
    </w:p>
    <w:p w14:paraId="763D72C8" w14:textId="77777777" w:rsidR="00150B75" w:rsidRDefault="00150B75" w:rsidP="00150B75">
      <w:pPr>
        <w:pStyle w:val="Tekstopmerking"/>
        <w:spacing w:line="360" w:lineRule="auto"/>
        <w:rPr>
          <w:rFonts w:ascii="Arial" w:hAnsi="Arial" w:cs="Arial"/>
          <w:color w:val="auto"/>
        </w:rPr>
      </w:pPr>
    </w:p>
    <w:p w14:paraId="7CECEE38" w14:textId="465CEEAE" w:rsidR="000E27BA" w:rsidRPr="00CB5D2D" w:rsidRDefault="000E27BA" w:rsidP="00150B75">
      <w:pPr>
        <w:pStyle w:val="Tekstopmerking"/>
        <w:spacing w:line="360" w:lineRule="auto"/>
        <w:rPr>
          <w:rFonts w:ascii="Arial" w:hAnsi="Arial" w:cs="Arial"/>
          <w:color w:val="auto"/>
        </w:rPr>
      </w:pPr>
      <w:r w:rsidRPr="00CB5D2D">
        <w:rPr>
          <w:rFonts w:ascii="Arial" w:hAnsi="Arial" w:cs="Arial"/>
          <w:color w:val="auto"/>
        </w:rPr>
        <w:t xml:space="preserve">Datum : </w:t>
      </w:r>
      <w:commentRangeStart w:id="57"/>
      <w:r w:rsidRPr="00CB5D2D">
        <w:rPr>
          <w:rFonts w:ascii="Arial" w:hAnsi="Arial" w:cs="Arial"/>
          <w:color w:val="auto"/>
        </w:rPr>
        <w:t xml:space="preserve"> </w:t>
      </w:r>
      <w:r w:rsidR="00C16BDA">
        <w:rPr>
          <w:rFonts w:ascii="Arial" w:hAnsi="Arial" w:cs="Arial"/>
          <w:color w:val="auto"/>
        </w:rPr>
        <w:t>………………….</w:t>
      </w:r>
      <w:commentRangeEnd w:id="57"/>
      <w:r w:rsidR="00796CDA">
        <w:rPr>
          <w:rStyle w:val="Verwijzingopmerking"/>
        </w:rPr>
        <w:commentReference w:id="57"/>
      </w:r>
      <w:r w:rsidRPr="00CB5D2D">
        <w:rPr>
          <w:rFonts w:ascii="Arial" w:hAnsi="Arial" w:cs="Arial"/>
          <w:color w:val="auto"/>
        </w:rPr>
        <w:tab/>
      </w:r>
    </w:p>
    <w:p w14:paraId="287BE32A" w14:textId="0F131D70" w:rsidR="000E27BA" w:rsidRPr="00CB5D2D" w:rsidRDefault="000E27BA" w:rsidP="000E27BA">
      <w:pPr>
        <w:pStyle w:val="Default"/>
        <w:spacing w:line="360" w:lineRule="auto"/>
        <w:ind w:left="4950" w:hanging="4950"/>
        <w:rPr>
          <w:rFonts w:ascii="Arial" w:hAnsi="Arial" w:cs="Arial"/>
          <w:color w:val="auto"/>
          <w:sz w:val="20"/>
          <w:szCs w:val="20"/>
          <w:lang w:val="nl-NL"/>
        </w:rPr>
      </w:pPr>
      <w:r w:rsidRPr="00CB5D2D">
        <w:rPr>
          <w:rFonts w:ascii="Arial" w:hAnsi="Arial" w:cs="Arial"/>
          <w:color w:val="auto"/>
          <w:sz w:val="20"/>
          <w:szCs w:val="20"/>
          <w:lang w:val="nl-NL"/>
        </w:rPr>
        <w:t xml:space="preserve">Naam </w:t>
      </w:r>
      <w:r w:rsidR="00150B75">
        <w:rPr>
          <w:rFonts w:ascii="Arial" w:hAnsi="Arial" w:cs="Arial"/>
          <w:color w:val="auto"/>
          <w:sz w:val="20"/>
          <w:szCs w:val="20"/>
          <w:lang w:val="nl-NL"/>
        </w:rPr>
        <w:t>K</w:t>
      </w:r>
      <w:r w:rsidRPr="00CB5D2D">
        <w:rPr>
          <w:rFonts w:ascii="Arial" w:hAnsi="Arial" w:cs="Arial"/>
          <w:color w:val="auto"/>
          <w:sz w:val="20"/>
          <w:szCs w:val="20"/>
          <w:lang w:val="nl-NL"/>
        </w:rPr>
        <w:t>lager</w:t>
      </w:r>
      <w:r>
        <w:rPr>
          <w:rFonts w:ascii="Arial" w:hAnsi="Arial" w:cs="Arial"/>
          <w:color w:val="auto"/>
          <w:sz w:val="20"/>
          <w:szCs w:val="20"/>
          <w:lang w:val="nl-NL"/>
        </w:rPr>
        <w:t xml:space="preserve"> </w:t>
      </w:r>
      <w:r w:rsidRPr="00CB5D2D">
        <w:rPr>
          <w:rFonts w:ascii="Arial" w:hAnsi="Arial" w:cs="Arial"/>
          <w:color w:val="auto"/>
          <w:sz w:val="20"/>
          <w:szCs w:val="20"/>
          <w:lang w:val="nl-NL"/>
        </w:rPr>
        <w:t>:</w:t>
      </w:r>
      <w:commentRangeStart w:id="58"/>
      <w:r w:rsidRPr="00CB5D2D">
        <w:rPr>
          <w:rFonts w:ascii="Arial" w:hAnsi="Arial" w:cs="Arial"/>
          <w:color w:val="auto"/>
          <w:sz w:val="20"/>
          <w:szCs w:val="20"/>
          <w:lang w:val="nl-NL"/>
        </w:rPr>
        <w:t xml:space="preserve"> </w:t>
      </w:r>
      <w:r w:rsidR="00150B75">
        <w:rPr>
          <w:rFonts w:ascii="Arial" w:hAnsi="Arial" w:cs="Arial"/>
          <w:color w:val="auto"/>
          <w:sz w:val="20"/>
          <w:szCs w:val="20"/>
          <w:lang w:val="nl-NL"/>
        </w:rPr>
        <w:t>…………..</w:t>
      </w:r>
      <w:r w:rsidR="00C16BDA">
        <w:rPr>
          <w:rFonts w:ascii="Arial" w:hAnsi="Arial" w:cs="Arial"/>
          <w:color w:val="auto"/>
          <w:sz w:val="20"/>
          <w:szCs w:val="20"/>
          <w:lang w:val="nl-NL"/>
        </w:rPr>
        <w:t>.</w:t>
      </w:r>
      <w:commentRangeEnd w:id="58"/>
      <w:r w:rsidR="00796CDA">
        <w:rPr>
          <w:rStyle w:val="Verwijzingopmerking"/>
          <w:rFonts w:ascii="Times New Roman" w:eastAsia="Times New Roman" w:hAnsi="Times New Roman" w:cs="Times New Roman"/>
          <w:color w:val="0000FF"/>
          <w:lang w:val="nl-NL" w:eastAsia="nl-NL"/>
        </w:rPr>
        <w:commentReference w:id="58"/>
      </w:r>
      <w:r w:rsidRPr="00CB5D2D">
        <w:rPr>
          <w:rFonts w:ascii="Arial" w:hAnsi="Arial" w:cs="Arial"/>
          <w:color w:val="auto"/>
          <w:sz w:val="20"/>
          <w:szCs w:val="20"/>
          <w:lang w:val="nl-NL"/>
        </w:rPr>
        <w:tab/>
      </w:r>
    </w:p>
    <w:p w14:paraId="33C68FCF" w14:textId="77777777" w:rsidR="000E27BA" w:rsidRPr="00CB5D2D" w:rsidRDefault="000E27BA" w:rsidP="000E27BA">
      <w:pPr>
        <w:pStyle w:val="Default"/>
        <w:spacing w:line="360" w:lineRule="auto"/>
        <w:rPr>
          <w:rFonts w:ascii="Arial" w:hAnsi="Arial" w:cs="Arial"/>
          <w:color w:val="auto"/>
          <w:sz w:val="20"/>
          <w:szCs w:val="20"/>
          <w:lang w:val="nl-NL"/>
        </w:rPr>
      </w:pPr>
    </w:p>
    <w:p w14:paraId="6387D1F6" w14:textId="2F59CF53" w:rsidR="000E27BA" w:rsidRPr="00CB5D2D" w:rsidRDefault="000E27BA" w:rsidP="000E27BA">
      <w:pPr>
        <w:pStyle w:val="Default"/>
        <w:spacing w:line="360" w:lineRule="auto"/>
        <w:rPr>
          <w:rFonts w:ascii="Arial" w:hAnsi="Arial" w:cs="Arial"/>
          <w:color w:val="auto"/>
          <w:sz w:val="20"/>
          <w:szCs w:val="20"/>
          <w:lang w:val="nl-NL"/>
        </w:rPr>
      </w:pPr>
      <w:r w:rsidRPr="00CB5D2D">
        <w:rPr>
          <w:rFonts w:ascii="Arial" w:hAnsi="Arial" w:cs="Arial"/>
          <w:color w:val="auto"/>
          <w:sz w:val="20"/>
          <w:szCs w:val="20"/>
          <w:lang w:val="nl-NL"/>
        </w:rPr>
        <w:t>Handtekening :</w:t>
      </w:r>
      <w:r w:rsidRPr="00CB5D2D">
        <w:rPr>
          <w:rFonts w:ascii="Arial" w:hAnsi="Arial" w:cs="Arial"/>
          <w:color w:val="auto"/>
          <w:sz w:val="20"/>
          <w:szCs w:val="20"/>
          <w:lang w:val="nl-NL"/>
        </w:rPr>
        <w:tab/>
      </w:r>
      <w:commentRangeStart w:id="59"/>
      <w:r w:rsidR="00150B75">
        <w:rPr>
          <w:rFonts w:ascii="Arial" w:hAnsi="Arial" w:cs="Arial"/>
          <w:color w:val="auto"/>
          <w:sz w:val="20"/>
          <w:szCs w:val="20"/>
          <w:lang w:val="nl-NL"/>
        </w:rPr>
        <w:t>……………..</w:t>
      </w:r>
      <w:r w:rsidRPr="00CB5D2D">
        <w:rPr>
          <w:rFonts w:ascii="Arial" w:hAnsi="Arial" w:cs="Arial"/>
          <w:color w:val="auto"/>
          <w:sz w:val="20"/>
          <w:szCs w:val="20"/>
          <w:lang w:val="nl-NL"/>
        </w:rPr>
        <w:tab/>
      </w:r>
      <w:commentRangeEnd w:id="59"/>
      <w:r w:rsidR="008464B9">
        <w:rPr>
          <w:rStyle w:val="Verwijzingopmerking"/>
          <w:rFonts w:ascii="Times New Roman" w:eastAsia="Times New Roman" w:hAnsi="Times New Roman" w:cs="Times New Roman"/>
          <w:color w:val="0000FF"/>
          <w:lang w:val="nl-NL" w:eastAsia="nl-NL"/>
        </w:rPr>
        <w:commentReference w:id="59"/>
      </w:r>
      <w:r w:rsidRPr="00CB5D2D">
        <w:rPr>
          <w:rFonts w:ascii="Arial" w:hAnsi="Arial" w:cs="Arial"/>
          <w:color w:val="auto"/>
          <w:sz w:val="20"/>
          <w:szCs w:val="20"/>
          <w:lang w:val="nl-NL"/>
        </w:rPr>
        <w:tab/>
      </w:r>
      <w:r w:rsidRPr="00CB5D2D">
        <w:rPr>
          <w:rFonts w:ascii="Arial" w:hAnsi="Arial" w:cs="Arial"/>
          <w:color w:val="auto"/>
          <w:sz w:val="20"/>
          <w:szCs w:val="20"/>
          <w:lang w:val="nl-NL"/>
        </w:rPr>
        <w:tab/>
      </w:r>
      <w:r w:rsidRPr="00CB5D2D">
        <w:rPr>
          <w:rFonts w:ascii="Arial" w:hAnsi="Arial" w:cs="Arial"/>
          <w:color w:val="auto"/>
          <w:sz w:val="20"/>
          <w:szCs w:val="20"/>
          <w:lang w:val="nl-NL"/>
        </w:rPr>
        <w:tab/>
      </w:r>
    </w:p>
    <w:sectPr w:rsidR="000E27BA" w:rsidRPr="00CB5D2D" w:rsidSect="000E27BA">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ine Dinkelberg" w:date="2021-11-21T10:16:00Z" w:initials="PD">
    <w:p w14:paraId="0FCF841B" w14:textId="21A69A57" w:rsidR="0001664F" w:rsidRDefault="0001664F">
      <w:pPr>
        <w:pStyle w:val="Tekstopmerking"/>
      </w:pPr>
      <w:r>
        <w:fldChar w:fldCharType="begin"/>
      </w:r>
      <w:r>
        <w:instrText xml:space="preserve"> HYPERLINK "https://www.rijksoverheid.nl/contact/contactgids/tuchtcolleges-voor-de-gezondheidszorg-tg" </w:instrText>
      </w:r>
      <w:r>
        <w:fldChar w:fldCharType="separate"/>
      </w:r>
      <w:r w:rsidRPr="0001664F">
        <w:rPr>
          <w:rStyle w:val="Hyperlink"/>
          <w:sz w:val="16"/>
          <w:szCs w:val="16"/>
        </w:rPr>
        <w:annotationRef/>
      </w:r>
      <w:r w:rsidRPr="0001664F">
        <w:rPr>
          <w:rStyle w:val="Hyperlink"/>
        </w:rPr>
        <w:t>Locatie invullen</w:t>
      </w:r>
      <w:r>
        <w:fldChar w:fldCharType="end"/>
      </w:r>
    </w:p>
  </w:comment>
  <w:comment w:id="1" w:author="Pauline Dinkelberg" w:date="2021-11-21T11:47:00Z" w:initials="PD">
    <w:p w14:paraId="7A36CA0E" w14:textId="1D1A4AD1" w:rsidR="00145AA0" w:rsidRDefault="00145AA0">
      <w:pPr>
        <w:pStyle w:val="Tekstopmerking"/>
      </w:pPr>
      <w:r>
        <w:rPr>
          <w:rStyle w:val="Verwijzingopmerking"/>
        </w:rPr>
        <w:annotationRef/>
      </w:r>
      <w:r>
        <w:t>Gegevens invullen</w:t>
      </w:r>
    </w:p>
  </w:comment>
  <w:comment w:id="3" w:author="Pauline Dinkelberg" w:date="2021-11-21T11:49:00Z" w:initials="PD">
    <w:p w14:paraId="13CD2CD3" w14:textId="77777777" w:rsidR="00145AA0" w:rsidRDefault="00145AA0" w:rsidP="00145AA0">
      <w:pPr>
        <w:pStyle w:val="Tekstopmerking"/>
      </w:pPr>
      <w:r>
        <w:rPr>
          <w:rStyle w:val="Verwijzingopmerking"/>
        </w:rPr>
        <w:annotationRef/>
      </w:r>
      <w:r>
        <w:rPr>
          <w:rStyle w:val="Verwijzingopmerking"/>
        </w:rPr>
        <w:annotationRef/>
      </w:r>
      <w:r w:rsidRPr="00A63294">
        <w:t xml:space="preserve">(te vinden via </w:t>
      </w:r>
      <w:hyperlink r:id="rId1" w:history="1">
        <w:r w:rsidRPr="00BF6400">
          <w:rPr>
            <w:rStyle w:val="Hyperlink"/>
          </w:rPr>
          <w:t>https://zoeken.bigregister.nl/zoeken/kenmerken</w:t>
        </w:r>
      </w:hyperlink>
      <w:r w:rsidRPr="00A63294">
        <w:t>)</w:t>
      </w:r>
      <w:r>
        <w:t xml:space="preserve"> </w:t>
      </w:r>
    </w:p>
    <w:p w14:paraId="7C75248D" w14:textId="413D6043" w:rsidR="00145AA0" w:rsidRDefault="00145AA0">
      <w:pPr>
        <w:pStyle w:val="Tekstopmerking"/>
      </w:pPr>
    </w:p>
  </w:comment>
  <w:comment w:id="2" w:author="Pauline Dinkelberg" w:date="2021-11-21T11:48:00Z" w:initials="PD">
    <w:p w14:paraId="14B4F0B2" w14:textId="0F4BD69C" w:rsidR="00145AA0" w:rsidRDefault="00145AA0">
      <w:pPr>
        <w:pStyle w:val="Tekstopmerking"/>
      </w:pPr>
      <w:r>
        <w:rPr>
          <w:rStyle w:val="Verwijzingopmerking"/>
        </w:rPr>
        <w:annotationRef/>
      </w:r>
      <w:r>
        <w:t>Gegevens adviserend arts of apotheker invullen</w:t>
      </w:r>
    </w:p>
  </w:comment>
  <w:comment w:id="4" w:author="Pauline Dinkelberg" w:date="2021-11-21T11:49:00Z" w:initials="PD">
    <w:p w14:paraId="12375202" w14:textId="43DD3BAD" w:rsidR="00B44E93" w:rsidRDefault="00B44E93">
      <w:pPr>
        <w:pStyle w:val="Tekstopmerking"/>
      </w:pPr>
      <w:r>
        <w:rPr>
          <w:rStyle w:val="Verwijzingopmerking"/>
        </w:rPr>
        <w:annotationRef/>
      </w:r>
      <w:r>
        <w:t>Hier uw naam invullen</w:t>
      </w:r>
    </w:p>
  </w:comment>
  <w:comment w:id="5" w:author="Pauline Dinkelberg" w:date="2021-11-21T11:50:00Z" w:initials="PD">
    <w:p w14:paraId="1725243E" w14:textId="2DC84A24" w:rsidR="00B44E93" w:rsidRDefault="00B44E93">
      <w:pPr>
        <w:pStyle w:val="Tekstopmerking"/>
      </w:pPr>
      <w:r>
        <w:rPr>
          <w:rStyle w:val="Verwijzingopmerking"/>
        </w:rPr>
        <w:annotationRef/>
      </w:r>
      <w:r w:rsidRPr="00ED6B3F">
        <w:t>uw gebruikte medicatie invullen)</w:t>
      </w:r>
    </w:p>
  </w:comment>
  <w:comment w:id="6" w:author="Pauline Dinkelberg" w:date="2021-11-21T11:59:00Z" w:initials="PD">
    <w:p w14:paraId="5EBAB8DB" w14:textId="5B36E33B" w:rsidR="00B44E93" w:rsidRDefault="00B44E93">
      <w:pPr>
        <w:pStyle w:val="Tekstopmerking"/>
      </w:pPr>
      <w:r>
        <w:rPr>
          <w:rStyle w:val="Verwijzingopmerking"/>
        </w:rPr>
        <w:annotationRef/>
      </w:r>
      <w:r>
        <w:t>uw afbouwtraject invullen en de apotheek bereide doseringen die u daarvoor gebruikt heeft vermelden. Daarnaast vermelden met welke behandelaar u tot dit traject bent gekomen</w:t>
      </w:r>
    </w:p>
  </w:comment>
  <w:comment w:id="7" w:author="Pauline Dinkelberg" w:date="2021-11-21T11:59:00Z" w:initials="PD">
    <w:p w14:paraId="4AB002DB" w14:textId="78E59081" w:rsidR="00C326FF" w:rsidRDefault="00C326FF">
      <w:pPr>
        <w:pStyle w:val="Tekstopmerking"/>
      </w:pPr>
      <w:r>
        <w:rPr>
          <w:rStyle w:val="Verwijzingopmerking"/>
        </w:rPr>
        <w:annotationRef/>
      </w:r>
      <w:r>
        <w:t>functie vermelden</w:t>
      </w:r>
    </w:p>
  </w:comment>
  <w:comment w:id="8" w:author="Pauline Dinkelberg" w:date="2021-11-21T12:00:00Z" w:initials="PD">
    <w:p w14:paraId="19E5ABA9" w14:textId="11C0E56F" w:rsidR="00C326FF" w:rsidRDefault="00C326FF">
      <w:pPr>
        <w:pStyle w:val="Tekstopmerking"/>
      </w:pPr>
      <w:r>
        <w:rPr>
          <w:rStyle w:val="Verwijzingopmerking"/>
        </w:rPr>
        <w:annotationRef/>
      </w:r>
      <w:r>
        <w:t>functie vermelden</w:t>
      </w:r>
    </w:p>
  </w:comment>
  <w:comment w:id="9" w:author="Pauline Dinkelberg" w:date="2021-11-21T12:01:00Z" w:initials="PD">
    <w:p w14:paraId="302E89F3" w14:textId="44B5C4D3" w:rsidR="00C326FF" w:rsidRDefault="00C326FF">
      <w:pPr>
        <w:pStyle w:val="Tekstopmerking"/>
      </w:pPr>
      <w:r>
        <w:rPr>
          <w:rStyle w:val="Verwijzingopmerking"/>
        </w:rPr>
        <w:annotationRef/>
      </w:r>
      <w:r>
        <w:t>uw naam</w:t>
      </w:r>
    </w:p>
  </w:comment>
  <w:comment w:id="10" w:author="Pauline Dinkelberg" w:date="2021-11-21T12:02:00Z" w:initials="PD">
    <w:p w14:paraId="0C4CA42E" w14:textId="5D44E74D" w:rsidR="00C326FF" w:rsidRDefault="00C326FF">
      <w:pPr>
        <w:pStyle w:val="Tekstopmerking"/>
      </w:pPr>
      <w:r>
        <w:rPr>
          <w:rStyle w:val="Verwijzingopmerking"/>
        </w:rPr>
        <w:annotationRef/>
      </w:r>
      <w:r>
        <w:t xml:space="preserve">onderbouwing van uw arts </w:t>
      </w:r>
      <w:proofErr w:type="spellStart"/>
      <w:r>
        <w:t>toeveogen</w:t>
      </w:r>
      <w:proofErr w:type="spellEnd"/>
    </w:p>
  </w:comment>
  <w:comment w:id="11" w:author="Pauline Dinkelberg" w:date="2021-11-21T12:03:00Z" w:initials="PD">
    <w:p w14:paraId="376A7015" w14:textId="51D46379" w:rsidR="00C326FF" w:rsidRDefault="00C326FF">
      <w:pPr>
        <w:pStyle w:val="Tekstopmerking"/>
      </w:pPr>
      <w:r>
        <w:rPr>
          <w:rStyle w:val="Verwijzingopmerking"/>
        </w:rPr>
        <w:annotationRef/>
      </w:r>
      <w:r>
        <w:t>uw naam</w:t>
      </w:r>
    </w:p>
  </w:comment>
  <w:comment w:id="12" w:author="Pauline Dinkelberg" w:date="2021-11-21T12:05:00Z" w:initials="PD">
    <w:p w14:paraId="7DACB047" w14:textId="19E807A5" w:rsidR="00C326FF" w:rsidRDefault="00C326FF">
      <w:pPr>
        <w:pStyle w:val="Tekstopmerking"/>
      </w:pPr>
      <w:r>
        <w:rPr>
          <w:rStyle w:val="Verwijzingopmerking"/>
        </w:rPr>
        <w:annotationRef/>
      </w:r>
      <w:r>
        <w:t>bijlage eindoordeel van afwijzing</w:t>
      </w:r>
    </w:p>
  </w:comment>
  <w:comment w:id="13" w:author="Pauline Dinkelberg" w:date="2021-11-21T12:05:00Z" w:initials="PD">
    <w:p w14:paraId="7579F292" w14:textId="4B0E4A17" w:rsidR="00C326FF" w:rsidRDefault="00C326FF">
      <w:pPr>
        <w:pStyle w:val="Tekstopmerking"/>
      </w:pPr>
      <w:r>
        <w:rPr>
          <w:rStyle w:val="Verwijzingopmerking"/>
        </w:rPr>
        <w:annotationRef/>
      </w:r>
      <w:r>
        <w:t>uw medicatie</w:t>
      </w:r>
    </w:p>
  </w:comment>
  <w:comment w:id="14" w:author="Pauline Dinkelberg" w:date="2021-11-21T12:06:00Z" w:initials="PD">
    <w:p w14:paraId="7E3D21C1" w14:textId="064F8469" w:rsidR="00C326FF" w:rsidRDefault="00C326FF">
      <w:pPr>
        <w:pStyle w:val="Tekstopmerking"/>
      </w:pPr>
      <w:r>
        <w:rPr>
          <w:rStyle w:val="Verwijzingopmerking"/>
        </w:rPr>
        <w:annotationRef/>
      </w:r>
      <w:r>
        <w:t>uw medicatie</w:t>
      </w:r>
    </w:p>
  </w:comment>
  <w:comment w:id="15" w:author="Pauline Dinkelberg" w:date="2021-11-21T12:07:00Z" w:initials="PD">
    <w:p w14:paraId="0F7C10BD" w14:textId="77777777" w:rsidR="00C326FF" w:rsidRDefault="00C326FF" w:rsidP="00C326FF">
      <w:pPr>
        <w:pStyle w:val="Tekstopmerking"/>
      </w:pPr>
      <w:r>
        <w:rPr>
          <w:rStyle w:val="Verwijzingopmerking"/>
        </w:rPr>
        <w:annotationRef/>
      </w:r>
      <w:r>
        <w:t xml:space="preserve">voeg bijsluiter als bijlage toe. </w:t>
      </w:r>
    </w:p>
    <w:p w14:paraId="259AD012" w14:textId="77777777" w:rsidR="00C326FF" w:rsidRDefault="00C326FF" w:rsidP="00C326FF">
      <w:pPr>
        <w:pStyle w:val="Tekstopmerking"/>
      </w:pPr>
    </w:p>
    <w:p w14:paraId="3E50A937" w14:textId="3F2CF8DD" w:rsidR="00C326FF" w:rsidRDefault="00C326FF" w:rsidP="00C326FF">
      <w:pPr>
        <w:pStyle w:val="Tekstopmerking"/>
      </w:pPr>
      <w:r>
        <w:t>Onder het kopje ‘Als uw wilt stoppen’ staat dat dit geleidelijk moet.</w:t>
      </w:r>
    </w:p>
  </w:comment>
  <w:comment w:id="17" w:author="Pauline Dinkelberg" w:date="2021-11-21T12:09:00Z" w:initials="PD">
    <w:p w14:paraId="57744687" w14:textId="7F39E298" w:rsidR="00C326FF" w:rsidRDefault="00C326FF">
      <w:pPr>
        <w:pStyle w:val="Tekstopmerking"/>
      </w:pPr>
      <w:r>
        <w:rPr>
          <w:rStyle w:val="Verwijzingopmerking"/>
        </w:rPr>
        <w:annotationRef/>
      </w:r>
      <w:r>
        <w:t>Uw naam</w:t>
      </w:r>
    </w:p>
  </w:comment>
  <w:comment w:id="16" w:author="Pauline Dinkelberg" w:date="2021-11-21T12:09:00Z" w:initials="PD">
    <w:p w14:paraId="339934B6" w14:textId="77777777" w:rsidR="00C326FF" w:rsidRDefault="00C326FF" w:rsidP="00C326FF">
      <w:pPr>
        <w:pStyle w:val="Tekstopmerking"/>
      </w:pPr>
      <w:r>
        <w:rPr>
          <w:rStyle w:val="Verwijzingopmerking"/>
        </w:rPr>
        <w:annotationRef/>
      </w:r>
      <w:r>
        <w:t xml:space="preserve">Neem voor deze passage contact op met </w:t>
      </w:r>
      <w:hyperlink r:id="rId2" w:history="1">
        <w:r w:rsidRPr="00BF6400">
          <w:rPr>
            <w:rStyle w:val="Hyperlink"/>
          </w:rPr>
          <w:t>dupon@regenboogapotheek.nl</w:t>
        </w:r>
      </w:hyperlink>
      <w:r>
        <w:t xml:space="preserve"> </w:t>
      </w:r>
    </w:p>
    <w:p w14:paraId="2442D482" w14:textId="1787FFFD" w:rsidR="00C326FF" w:rsidRDefault="00C326FF" w:rsidP="00C326FF">
      <w:pPr>
        <w:pStyle w:val="Tekstopmerking"/>
      </w:pPr>
      <w:r>
        <w:t>Er zijn voor sommige middelen wel andere doseringen, maar deze zijn duurder.</w:t>
      </w:r>
    </w:p>
  </w:comment>
  <w:comment w:id="18" w:author="Pauline Dinkelberg" w:date="2021-11-21T12:10:00Z" w:initials="PD">
    <w:p w14:paraId="6A4F8044" w14:textId="4BAB4848" w:rsidR="00314CA4" w:rsidRDefault="00314CA4">
      <w:pPr>
        <w:pStyle w:val="Tekstopmerking"/>
      </w:pPr>
      <w:r>
        <w:rPr>
          <w:rStyle w:val="Verwijzingopmerking"/>
        </w:rPr>
        <w:annotationRef/>
      </w:r>
      <w:r>
        <w:t>Functie vermelden</w:t>
      </w:r>
    </w:p>
  </w:comment>
  <w:comment w:id="19" w:author="Pauline Dinkelberg" w:date="2021-11-21T12:10:00Z" w:initials="PD">
    <w:p w14:paraId="0500C628" w14:textId="67D702E9" w:rsidR="00314CA4" w:rsidRDefault="00314CA4">
      <w:pPr>
        <w:pStyle w:val="Tekstopmerking"/>
      </w:pPr>
      <w:r>
        <w:rPr>
          <w:rStyle w:val="Verwijzingopmerking"/>
        </w:rPr>
        <w:annotationRef/>
      </w:r>
      <w:r>
        <w:t>Naam zorgverzekeraar</w:t>
      </w:r>
    </w:p>
  </w:comment>
  <w:comment w:id="20" w:author="Pauline Dinkelberg" w:date="2021-11-21T12:11:00Z" w:initials="PD">
    <w:p w14:paraId="3E978EAB" w14:textId="0A62AA19" w:rsidR="00314CA4" w:rsidRDefault="00314CA4">
      <w:pPr>
        <w:pStyle w:val="Tekstopmerking"/>
      </w:pPr>
      <w:r>
        <w:rPr>
          <w:rStyle w:val="Verwijzingopmerking"/>
        </w:rPr>
        <w:annotationRef/>
      </w:r>
      <w:r>
        <w:t>Functie vermelden</w:t>
      </w:r>
    </w:p>
  </w:comment>
  <w:comment w:id="21" w:author="Pauline Dinkelberg" w:date="2021-11-21T12:11:00Z" w:initials="PD">
    <w:p w14:paraId="06244738" w14:textId="10BAA946" w:rsidR="00314CA4" w:rsidRDefault="00314CA4">
      <w:pPr>
        <w:pStyle w:val="Tekstopmerking"/>
      </w:pPr>
      <w:r>
        <w:rPr>
          <w:rStyle w:val="Verwijzingopmerking"/>
        </w:rPr>
        <w:annotationRef/>
      </w:r>
      <w:r>
        <w:t>Naam zorgverzekeraar</w:t>
      </w:r>
    </w:p>
  </w:comment>
  <w:comment w:id="22" w:author="Pauline Dinkelberg" w:date="2021-11-21T12:12:00Z" w:initials="PD">
    <w:p w14:paraId="63FC96BA" w14:textId="20863C3B" w:rsidR="00314CA4" w:rsidRDefault="00314CA4">
      <w:pPr>
        <w:pStyle w:val="Tekstopmerking"/>
      </w:pPr>
      <w:r>
        <w:rPr>
          <w:rStyle w:val="Verwijzingopmerking"/>
        </w:rPr>
        <w:annotationRef/>
      </w:r>
      <w:r>
        <w:t>Zorgverzekeraar invullen</w:t>
      </w:r>
    </w:p>
  </w:comment>
  <w:comment w:id="23" w:author="Pauline Dinkelberg" w:date="2021-11-21T12:12:00Z" w:initials="PD">
    <w:p w14:paraId="58C160B9" w14:textId="546C918F" w:rsidR="00314CA4" w:rsidRDefault="00314CA4">
      <w:pPr>
        <w:pStyle w:val="Tekstopmerking"/>
      </w:pPr>
      <w:r>
        <w:rPr>
          <w:rStyle w:val="Verwijzingopmerking"/>
        </w:rPr>
        <w:annotationRef/>
      </w:r>
      <w:r>
        <w:t>Functie vermelden</w:t>
      </w:r>
    </w:p>
  </w:comment>
  <w:comment w:id="24" w:author="Pauline Dinkelberg" w:date="2021-11-21T12:13:00Z" w:initials="PD">
    <w:p w14:paraId="64190DAA" w14:textId="7B349E7B" w:rsidR="00314CA4" w:rsidRDefault="00314CA4">
      <w:pPr>
        <w:pStyle w:val="Tekstopmerking"/>
      </w:pPr>
      <w:r>
        <w:rPr>
          <w:rStyle w:val="Verwijzingopmerking"/>
        </w:rPr>
        <w:annotationRef/>
      </w:r>
      <w:r>
        <w:t>Zorgverzekeraar invullen</w:t>
      </w:r>
    </w:p>
  </w:comment>
  <w:comment w:id="25" w:author="Pauline Dinkelberg" w:date="2021-11-21T12:13:00Z" w:initials="PD">
    <w:p w14:paraId="2CB0C59A" w14:textId="2BCEAC7F" w:rsidR="00314CA4" w:rsidRDefault="00314CA4">
      <w:pPr>
        <w:pStyle w:val="Tekstopmerking"/>
      </w:pPr>
      <w:r>
        <w:rPr>
          <w:rStyle w:val="Verwijzingopmerking"/>
        </w:rPr>
        <w:annotationRef/>
      </w:r>
      <w:r>
        <w:t>Functie vermelden</w:t>
      </w:r>
    </w:p>
  </w:comment>
  <w:comment w:id="26" w:author="Pauline Dinkelberg" w:date="2021-11-21T12:13:00Z" w:initials="PD">
    <w:p w14:paraId="32BC5DE7" w14:textId="79E624FC" w:rsidR="00314CA4" w:rsidRDefault="00314CA4">
      <w:pPr>
        <w:pStyle w:val="Tekstopmerking"/>
      </w:pPr>
      <w:r>
        <w:rPr>
          <w:rStyle w:val="Verwijzingopmerking"/>
        </w:rPr>
        <w:annotationRef/>
      </w:r>
      <w:r>
        <w:t>Zorgverzekeraar vermelden</w:t>
      </w:r>
    </w:p>
  </w:comment>
  <w:comment w:id="27" w:author="Pauline Dinkelberg" w:date="2021-11-21T12:14:00Z" w:initials="PD">
    <w:p w14:paraId="0D25C878" w14:textId="2F08A1A5" w:rsidR="00314CA4" w:rsidRDefault="00314CA4">
      <w:pPr>
        <w:pStyle w:val="Tekstopmerking"/>
      </w:pPr>
      <w:r>
        <w:rPr>
          <w:rStyle w:val="Verwijzingopmerking"/>
        </w:rPr>
        <w:annotationRef/>
      </w:r>
      <w:r>
        <w:t>Geslacht benoemen</w:t>
      </w:r>
    </w:p>
  </w:comment>
  <w:comment w:id="28" w:author="Pauline Dinkelberg" w:date="2021-11-21T12:15:00Z" w:initials="PD">
    <w:p w14:paraId="792DF86D" w14:textId="200AF75E" w:rsidR="00314CA4" w:rsidRDefault="00314CA4">
      <w:pPr>
        <w:pStyle w:val="Tekstopmerking"/>
      </w:pPr>
      <w:r>
        <w:rPr>
          <w:rStyle w:val="Verwijzingopmerking"/>
        </w:rPr>
        <w:annotationRef/>
      </w:r>
      <w:r>
        <w:t>Naam zorgverzekeraar invullen</w:t>
      </w:r>
    </w:p>
  </w:comment>
  <w:comment w:id="29" w:author="Pauline Dinkelberg" w:date="2021-11-21T12:15:00Z" w:initials="PD">
    <w:p w14:paraId="5FC0A404" w14:textId="796BC2A9" w:rsidR="00314CA4" w:rsidRDefault="00314CA4">
      <w:pPr>
        <w:pStyle w:val="Tekstopmerking"/>
      </w:pPr>
      <w:r>
        <w:rPr>
          <w:rStyle w:val="Verwijzingopmerking"/>
        </w:rPr>
        <w:annotationRef/>
      </w:r>
      <w:r>
        <w:t>Functie vermelden</w:t>
      </w:r>
    </w:p>
  </w:comment>
  <w:comment w:id="30" w:author="Pauline Dinkelberg" w:date="2021-11-21T12:16:00Z" w:initials="PD">
    <w:p w14:paraId="3617BF83" w14:textId="7B69ECCC" w:rsidR="00314CA4" w:rsidRDefault="00314CA4">
      <w:pPr>
        <w:pStyle w:val="Tekstopmerking"/>
      </w:pPr>
      <w:r>
        <w:rPr>
          <w:rStyle w:val="Verwijzingopmerking"/>
        </w:rPr>
        <w:annotationRef/>
      </w:r>
      <w:r>
        <w:t>Geslacht benoemen</w:t>
      </w:r>
    </w:p>
  </w:comment>
  <w:comment w:id="31" w:author="Pauline Dinkelberg" w:date="2021-11-21T12:16:00Z" w:initials="PD">
    <w:p w14:paraId="29AE4240" w14:textId="2278A215" w:rsidR="00314CA4" w:rsidRDefault="00314CA4">
      <w:pPr>
        <w:pStyle w:val="Tekstopmerking"/>
      </w:pPr>
      <w:r>
        <w:rPr>
          <w:rStyle w:val="Verwijzingopmerking"/>
        </w:rPr>
        <w:annotationRef/>
      </w:r>
      <w:r>
        <w:t>Functie vermelden</w:t>
      </w:r>
    </w:p>
  </w:comment>
  <w:comment w:id="32" w:author="Pauline Dinkelberg" w:date="2021-11-21T12:17:00Z" w:initials="PD">
    <w:p w14:paraId="08EEBE33" w14:textId="08A0F624" w:rsidR="00314CA4" w:rsidRDefault="00314CA4">
      <w:pPr>
        <w:pStyle w:val="Tekstopmerking"/>
      </w:pPr>
      <w:r>
        <w:rPr>
          <w:rStyle w:val="Verwijzingopmerking"/>
        </w:rPr>
        <w:annotationRef/>
      </w:r>
      <w:r>
        <w:t>Functie vermelden</w:t>
      </w:r>
    </w:p>
  </w:comment>
  <w:comment w:id="33" w:author="Pauline Dinkelberg" w:date="2021-11-21T12:17:00Z" w:initials="PD">
    <w:p w14:paraId="220F840B" w14:textId="74899D61" w:rsidR="00314CA4" w:rsidRDefault="00314CA4">
      <w:pPr>
        <w:pStyle w:val="Tekstopmerking"/>
      </w:pPr>
      <w:r>
        <w:rPr>
          <w:rStyle w:val="Verwijzingopmerking"/>
        </w:rPr>
        <w:annotationRef/>
      </w:r>
      <w:r>
        <w:t>Zorgverzekeraar invullen</w:t>
      </w:r>
    </w:p>
  </w:comment>
  <w:comment w:id="34" w:author="Pauline Dinkelberg" w:date="2021-11-21T12:18:00Z" w:initials="PD">
    <w:p w14:paraId="5E679AFB" w14:textId="67863E08" w:rsidR="00314CA4" w:rsidRDefault="00314CA4">
      <w:pPr>
        <w:pStyle w:val="Tekstopmerking"/>
      </w:pPr>
      <w:r>
        <w:rPr>
          <w:rStyle w:val="Verwijzingopmerking"/>
        </w:rPr>
        <w:annotationRef/>
      </w:r>
      <w:r>
        <w:t>Functie vermelden</w:t>
      </w:r>
    </w:p>
  </w:comment>
  <w:comment w:id="35" w:author="Pauline Dinkelberg" w:date="2021-11-21T12:18:00Z" w:initials="PD">
    <w:p w14:paraId="2406979E" w14:textId="4E30F1CC" w:rsidR="00314CA4" w:rsidRDefault="00314CA4">
      <w:pPr>
        <w:pStyle w:val="Tekstopmerking"/>
      </w:pPr>
      <w:r>
        <w:rPr>
          <w:rStyle w:val="Verwijzingopmerking"/>
        </w:rPr>
        <w:annotationRef/>
      </w:r>
      <w:r>
        <w:t>Functie vermelden</w:t>
      </w:r>
    </w:p>
  </w:comment>
  <w:comment w:id="36" w:author="Pauline Dinkelberg" w:date="2021-11-21T12:19:00Z" w:initials="PD">
    <w:p w14:paraId="46B91067" w14:textId="5A0CCA3B" w:rsidR="00314CA4" w:rsidRDefault="00314CA4">
      <w:pPr>
        <w:pStyle w:val="Tekstopmerking"/>
      </w:pPr>
      <w:r>
        <w:rPr>
          <w:rStyle w:val="Verwijzingopmerking"/>
        </w:rPr>
        <w:annotationRef/>
      </w:r>
      <w:r>
        <w:t>Zorgverzekeraar vermelden</w:t>
      </w:r>
    </w:p>
  </w:comment>
  <w:comment w:id="37" w:author="Pauline Dinkelberg" w:date="2021-11-21T12:21:00Z" w:initials="PD">
    <w:p w14:paraId="02803262" w14:textId="0B198BE2" w:rsidR="00796CDA" w:rsidRDefault="00796CDA">
      <w:pPr>
        <w:pStyle w:val="Tekstopmerking"/>
      </w:pPr>
      <w:r>
        <w:rPr>
          <w:rStyle w:val="Verwijzingopmerking"/>
        </w:rPr>
        <w:annotationRef/>
      </w:r>
    </w:p>
  </w:comment>
  <w:comment w:id="38" w:author="Pauline Dinkelberg" w:date="2021-11-21T12:19:00Z" w:initials="PD">
    <w:p w14:paraId="37B72076" w14:textId="7842E729" w:rsidR="00314CA4" w:rsidRDefault="00314CA4">
      <w:pPr>
        <w:pStyle w:val="Tekstopmerking"/>
      </w:pPr>
      <w:r>
        <w:rPr>
          <w:rStyle w:val="Verwijzingopmerking"/>
        </w:rPr>
        <w:annotationRef/>
      </w:r>
      <w:r>
        <w:t>Functie vermelden</w:t>
      </w:r>
    </w:p>
  </w:comment>
  <w:comment w:id="39" w:author="Pauline Dinkelberg" w:date="2021-11-21T12:20:00Z" w:initials="PD">
    <w:p w14:paraId="7D62B4AC" w14:textId="7F3E60EF" w:rsidR="00796CDA" w:rsidRDefault="00796CDA">
      <w:pPr>
        <w:pStyle w:val="Tekstopmerking"/>
      </w:pPr>
      <w:r>
        <w:rPr>
          <w:rStyle w:val="Verwijzingopmerking"/>
        </w:rPr>
        <w:annotationRef/>
      </w:r>
      <w:r>
        <w:t>Indien medisch adviseur een arts is kan deze passage weggelaten worden</w:t>
      </w:r>
    </w:p>
  </w:comment>
  <w:comment w:id="40" w:author="Pauline Dinkelberg" w:date="2021-11-21T12:21:00Z" w:initials="PD">
    <w:p w14:paraId="1719AD0F" w14:textId="10B0201C" w:rsidR="00796CDA" w:rsidRDefault="00796CDA">
      <w:pPr>
        <w:pStyle w:val="Tekstopmerking"/>
      </w:pPr>
      <w:r>
        <w:rPr>
          <w:rStyle w:val="Verwijzingopmerking"/>
        </w:rPr>
        <w:annotationRef/>
      </w:r>
      <w:r>
        <w:t>Functie vermelden</w:t>
      </w:r>
    </w:p>
  </w:comment>
  <w:comment w:id="41" w:author="Pauline Dinkelberg" w:date="2021-11-21T12:21:00Z" w:initials="PD">
    <w:p w14:paraId="4FCC8DF7" w14:textId="6A5964E2" w:rsidR="00796CDA" w:rsidRDefault="00796CDA">
      <w:pPr>
        <w:pStyle w:val="Tekstopmerking"/>
      </w:pPr>
      <w:r>
        <w:rPr>
          <w:rStyle w:val="Verwijzingopmerking"/>
        </w:rPr>
        <w:annotationRef/>
      </w:r>
      <w:r>
        <w:t>Functie vermelden</w:t>
      </w:r>
    </w:p>
  </w:comment>
  <w:comment w:id="42" w:author="Pauline Dinkelberg" w:date="2021-11-21T12:23:00Z" w:initials="PD">
    <w:p w14:paraId="6E180C02" w14:textId="0ED30D76" w:rsidR="00796CDA" w:rsidRDefault="00796CDA">
      <w:pPr>
        <w:pStyle w:val="Tekstopmerking"/>
      </w:pPr>
      <w:r>
        <w:rPr>
          <w:rStyle w:val="Verwijzingopmerking"/>
        </w:rPr>
        <w:annotationRef/>
      </w:r>
      <w:r>
        <w:t>Functie vermelden</w:t>
      </w:r>
    </w:p>
  </w:comment>
  <w:comment w:id="43" w:author="Pauline Dinkelberg" w:date="2021-11-21T12:24:00Z" w:initials="PD">
    <w:p w14:paraId="51B82FF3" w14:textId="03D907B6" w:rsidR="00796CDA" w:rsidRDefault="00796CDA">
      <w:pPr>
        <w:pStyle w:val="Tekstopmerking"/>
      </w:pPr>
      <w:r>
        <w:rPr>
          <w:rStyle w:val="Verwijzingopmerking"/>
        </w:rPr>
        <w:annotationRef/>
      </w:r>
      <w:r>
        <w:t>Functie vermelden</w:t>
      </w:r>
    </w:p>
  </w:comment>
  <w:comment w:id="44" w:author="Pauline Dinkelberg" w:date="2021-11-21T12:24:00Z" w:initials="PD">
    <w:p w14:paraId="380984E5" w14:textId="13AEEBFF" w:rsidR="00796CDA" w:rsidRDefault="00796CDA">
      <w:pPr>
        <w:pStyle w:val="Tekstopmerking"/>
      </w:pPr>
      <w:r>
        <w:rPr>
          <w:rStyle w:val="Verwijzingopmerking"/>
        </w:rPr>
        <w:annotationRef/>
      </w:r>
      <w:r>
        <w:t>Zorgverzekeraar invullen</w:t>
      </w:r>
    </w:p>
  </w:comment>
  <w:comment w:id="45" w:author="Pauline Dinkelberg" w:date="2021-11-21T12:24:00Z" w:initials="PD">
    <w:p w14:paraId="38A04AE9" w14:textId="368C8DDB" w:rsidR="00796CDA" w:rsidRDefault="00796CDA">
      <w:pPr>
        <w:pStyle w:val="Tekstopmerking"/>
      </w:pPr>
      <w:r>
        <w:rPr>
          <w:rStyle w:val="Verwijzingopmerking"/>
        </w:rPr>
        <w:annotationRef/>
      </w:r>
      <w:r>
        <w:t>Uw naam invullen</w:t>
      </w:r>
    </w:p>
  </w:comment>
  <w:comment w:id="46" w:author="Pauline Dinkelberg" w:date="2021-11-21T12:25:00Z" w:initials="PD">
    <w:p w14:paraId="492ACF0B" w14:textId="4DA3BF3D" w:rsidR="00796CDA" w:rsidRDefault="00796CDA">
      <w:pPr>
        <w:pStyle w:val="Tekstopmerking"/>
      </w:pPr>
      <w:r>
        <w:rPr>
          <w:rStyle w:val="Verwijzingopmerking"/>
        </w:rPr>
        <w:annotationRef/>
      </w:r>
      <w:r>
        <w:t>Zorgverzekeraar invullen</w:t>
      </w:r>
    </w:p>
  </w:comment>
  <w:comment w:id="47" w:author="Pauline Dinkelberg" w:date="2021-11-21T12:25:00Z" w:initials="PD">
    <w:p w14:paraId="1DEC6BA4" w14:textId="6DF48AAE" w:rsidR="00796CDA" w:rsidRDefault="00796CDA">
      <w:pPr>
        <w:pStyle w:val="Tekstopmerking"/>
      </w:pPr>
      <w:r>
        <w:rPr>
          <w:rStyle w:val="Verwijzingopmerking"/>
        </w:rPr>
        <w:annotationRef/>
      </w:r>
      <w:r>
        <w:t>Functie vermelden</w:t>
      </w:r>
    </w:p>
  </w:comment>
  <w:comment w:id="48" w:author="Pauline Dinkelberg" w:date="2021-11-21T12:26:00Z" w:initials="PD">
    <w:p w14:paraId="5979387C" w14:textId="6C009890" w:rsidR="00796CDA" w:rsidRDefault="00796CDA">
      <w:pPr>
        <w:pStyle w:val="Tekstopmerking"/>
      </w:pPr>
      <w:r>
        <w:rPr>
          <w:rStyle w:val="Verwijzingopmerking"/>
        </w:rPr>
        <w:annotationRef/>
      </w:r>
      <w:r>
        <w:t>Functie vermelden</w:t>
      </w:r>
    </w:p>
  </w:comment>
  <w:comment w:id="49" w:author="Pauline Dinkelberg" w:date="2021-11-21T12:26:00Z" w:initials="PD">
    <w:p w14:paraId="6DE9BECD" w14:textId="058D58B8" w:rsidR="00796CDA" w:rsidRDefault="00796CDA">
      <w:pPr>
        <w:pStyle w:val="Tekstopmerking"/>
      </w:pPr>
      <w:r>
        <w:rPr>
          <w:rStyle w:val="Verwijzingopmerking"/>
        </w:rPr>
        <w:annotationRef/>
      </w:r>
      <w:r>
        <w:t>Functie vermelden</w:t>
      </w:r>
    </w:p>
  </w:comment>
  <w:comment w:id="50" w:author="Pauline Dinkelberg" w:date="2021-11-21T12:26:00Z" w:initials="PD">
    <w:p w14:paraId="1A913A47" w14:textId="20617BFE" w:rsidR="00796CDA" w:rsidRDefault="00796CDA">
      <w:pPr>
        <w:pStyle w:val="Tekstopmerking"/>
      </w:pPr>
      <w:r>
        <w:rPr>
          <w:rStyle w:val="Verwijzingopmerking"/>
        </w:rPr>
        <w:annotationRef/>
      </w:r>
      <w:r>
        <w:t>Functie vermelden</w:t>
      </w:r>
    </w:p>
  </w:comment>
  <w:comment w:id="51" w:author="Pauline Dinkelberg" w:date="2021-11-21T12:27:00Z" w:initials="PD">
    <w:p w14:paraId="56DE93A4" w14:textId="6C4CDF63" w:rsidR="00796CDA" w:rsidRDefault="00796CDA">
      <w:pPr>
        <w:pStyle w:val="Tekstopmerking"/>
      </w:pPr>
      <w:r>
        <w:rPr>
          <w:rStyle w:val="Verwijzingopmerking"/>
        </w:rPr>
        <w:annotationRef/>
      </w:r>
      <w:r>
        <w:t>Geslacht vermelden</w:t>
      </w:r>
    </w:p>
  </w:comment>
  <w:comment w:id="52" w:author="Pauline Dinkelberg" w:date="2021-11-21T12:27:00Z" w:initials="PD">
    <w:p w14:paraId="5C22DC2A" w14:textId="36C48583" w:rsidR="00796CDA" w:rsidRDefault="00796CDA">
      <w:pPr>
        <w:pStyle w:val="Tekstopmerking"/>
      </w:pPr>
      <w:r>
        <w:rPr>
          <w:rStyle w:val="Verwijzingopmerking"/>
        </w:rPr>
        <w:annotationRef/>
      </w:r>
      <w:r>
        <w:t>Functie vermelden</w:t>
      </w:r>
    </w:p>
  </w:comment>
  <w:comment w:id="53" w:author="Pauline Dinkelberg" w:date="2021-11-21T12:27:00Z" w:initials="PD">
    <w:p w14:paraId="2C42BF8B" w14:textId="548F5136" w:rsidR="00796CDA" w:rsidRDefault="00796CDA">
      <w:pPr>
        <w:pStyle w:val="Tekstopmerking"/>
      </w:pPr>
      <w:r>
        <w:rPr>
          <w:rStyle w:val="Verwijzingopmerking"/>
        </w:rPr>
        <w:annotationRef/>
      </w:r>
      <w:r>
        <w:t>Functie vermelden</w:t>
      </w:r>
    </w:p>
  </w:comment>
  <w:comment w:id="54" w:author="Pauline Dinkelberg" w:date="2021-11-21T12:28:00Z" w:initials="PD">
    <w:p w14:paraId="192B6C9F" w14:textId="65C23E21" w:rsidR="00796CDA" w:rsidRDefault="00796CDA">
      <w:pPr>
        <w:pStyle w:val="Tekstopmerking"/>
      </w:pPr>
      <w:r>
        <w:rPr>
          <w:rStyle w:val="Verwijzingopmerking"/>
        </w:rPr>
        <w:annotationRef/>
      </w:r>
      <w:r>
        <w:t>Functie vermelden</w:t>
      </w:r>
    </w:p>
  </w:comment>
  <w:comment w:id="55" w:author="Pauline Dinkelberg" w:date="2021-11-21T12:28:00Z" w:initials="PD">
    <w:p w14:paraId="67D66169" w14:textId="2A6B26DB" w:rsidR="00796CDA" w:rsidRDefault="00796CDA">
      <w:pPr>
        <w:pStyle w:val="Tekstopmerking"/>
      </w:pPr>
      <w:r>
        <w:rPr>
          <w:rStyle w:val="Verwijzingopmerking"/>
        </w:rPr>
        <w:annotationRef/>
      </w:r>
      <w:r>
        <w:t>Functie vermelden</w:t>
      </w:r>
    </w:p>
  </w:comment>
  <w:comment w:id="56" w:author="Pauline Dinkelberg" w:date="2021-11-21T12:28:00Z" w:initials="PD">
    <w:p w14:paraId="6BBE6EC1" w14:textId="23FD498D" w:rsidR="00796CDA" w:rsidRDefault="00796CDA">
      <w:pPr>
        <w:pStyle w:val="Tekstopmerking"/>
      </w:pPr>
      <w:r>
        <w:rPr>
          <w:rStyle w:val="Verwijzingopmerking"/>
        </w:rPr>
        <w:annotationRef/>
      </w:r>
      <w:r>
        <w:t>Aan geslacht aanpassen</w:t>
      </w:r>
    </w:p>
  </w:comment>
  <w:comment w:id="57" w:author="Pauline Dinkelberg" w:date="2021-11-21T12:29:00Z" w:initials="PD">
    <w:p w14:paraId="46FB7BB7" w14:textId="14B69CE9" w:rsidR="00796CDA" w:rsidRDefault="00796CDA">
      <w:pPr>
        <w:pStyle w:val="Tekstopmerking"/>
      </w:pPr>
      <w:r>
        <w:rPr>
          <w:rStyle w:val="Verwijzingopmerking"/>
        </w:rPr>
        <w:annotationRef/>
      </w:r>
      <w:r>
        <w:t>Datum invullen</w:t>
      </w:r>
    </w:p>
  </w:comment>
  <w:comment w:id="58" w:author="Pauline Dinkelberg" w:date="2021-11-21T12:29:00Z" w:initials="PD">
    <w:p w14:paraId="3CAE4CF8" w14:textId="1C36CECD" w:rsidR="00796CDA" w:rsidRDefault="00796CDA">
      <w:pPr>
        <w:pStyle w:val="Tekstopmerking"/>
      </w:pPr>
      <w:r>
        <w:rPr>
          <w:rStyle w:val="Verwijzingopmerking"/>
        </w:rPr>
        <w:annotationRef/>
      </w:r>
      <w:r>
        <w:t>Uw naam invullen</w:t>
      </w:r>
    </w:p>
  </w:comment>
  <w:comment w:id="59" w:author="Pauline Dinkelberg" w:date="2021-11-21T12:30:00Z" w:initials="PD">
    <w:p w14:paraId="4F60FA2C" w14:textId="3B68DFF4" w:rsidR="008464B9" w:rsidRDefault="008464B9">
      <w:pPr>
        <w:pStyle w:val="Tekstopmerking"/>
      </w:pPr>
      <w:r>
        <w:rPr>
          <w:rStyle w:val="Verwijzingopmerking"/>
        </w:rPr>
        <w:annotationRef/>
      </w:r>
      <w:r>
        <w:t>Handtekening zetten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F841B" w15:done="0"/>
  <w15:commentEx w15:paraId="7A36CA0E" w15:done="0"/>
  <w15:commentEx w15:paraId="7C75248D" w15:done="0"/>
  <w15:commentEx w15:paraId="14B4F0B2" w15:done="0"/>
  <w15:commentEx w15:paraId="12375202" w15:done="0"/>
  <w15:commentEx w15:paraId="1725243E" w15:done="0"/>
  <w15:commentEx w15:paraId="5EBAB8DB" w15:done="0"/>
  <w15:commentEx w15:paraId="4AB002DB" w15:done="0"/>
  <w15:commentEx w15:paraId="19E5ABA9" w15:done="0"/>
  <w15:commentEx w15:paraId="302E89F3" w15:done="0"/>
  <w15:commentEx w15:paraId="0C4CA42E" w15:done="0"/>
  <w15:commentEx w15:paraId="376A7015" w15:done="0"/>
  <w15:commentEx w15:paraId="7DACB047" w15:done="0"/>
  <w15:commentEx w15:paraId="7579F292" w15:done="0"/>
  <w15:commentEx w15:paraId="7E3D21C1" w15:done="0"/>
  <w15:commentEx w15:paraId="3E50A937" w15:done="0"/>
  <w15:commentEx w15:paraId="57744687" w15:done="0"/>
  <w15:commentEx w15:paraId="2442D482" w15:done="0"/>
  <w15:commentEx w15:paraId="6A4F8044" w15:done="0"/>
  <w15:commentEx w15:paraId="0500C628" w15:done="0"/>
  <w15:commentEx w15:paraId="3E978EAB" w15:done="0"/>
  <w15:commentEx w15:paraId="06244738" w15:done="0"/>
  <w15:commentEx w15:paraId="63FC96BA" w15:done="0"/>
  <w15:commentEx w15:paraId="58C160B9" w15:done="0"/>
  <w15:commentEx w15:paraId="64190DAA" w15:done="0"/>
  <w15:commentEx w15:paraId="2CB0C59A" w15:done="0"/>
  <w15:commentEx w15:paraId="32BC5DE7" w15:done="0"/>
  <w15:commentEx w15:paraId="0D25C878" w15:done="0"/>
  <w15:commentEx w15:paraId="792DF86D" w15:done="0"/>
  <w15:commentEx w15:paraId="5FC0A404" w15:done="0"/>
  <w15:commentEx w15:paraId="3617BF83" w15:done="0"/>
  <w15:commentEx w15:paraId="29AE4240" w15:done="0"/>
  <w15:commentEx w15:paraId="08EEBE33" w15:done="0"/>
  <w15:commentEx w15:paraId="220F840B" w15:done="0"/>
  <w15:commentEx w15:paraId="5E679AFB" w15:done="0"/>
  <w15:commentEx w15:paraId="2406979E" w15:done="0"/>
  <w15:commentEx w15:paraId="46B91067" w15:done="0"/>
  <w15:commentEx w15:paraId="02803262" w15:done="0"/>
  <w15:commentEx w15:paraId="37B72076" w15:done="0"/>
  <w15:commentEx w15:paraId="7D62B4AC" w15:done="0"/>
  <w15:commentEx w15:paraId="1719AD0F" w15:done="0"/>
  <w15:commentEx w15:paraId="4FCC8DF7" w15:done="0"/>
  <w15:commentEx w15:paraId="6E180C02" w15:done="0"/>
  <w15:commentEx w15:paraId="51B82FF3" w15:done="0"/>
  <w15:commentEx w15:paraId="380984E5" w15:done="0"/>
  <w15:commentEx w15:paraId="38A04AE9" w15:done="0"/>
  <w15:commentEx w15:paraId="492ACF0B" w15:done="0"/>
  <w15:commentEx w15:paraId="1DEC6BA4" w15:done="0"/>
  <w15:commentEx w15:paraId="5979387C" w15:done="0"/>
  <w15:commentEx w15:paraId="6DE9BECD" w15:done="0"/>
  <w15:commentEx w15:paraId="1A913A47" w15:done="0"/>
  <w15:commentEx w15:paraId="56DE93A4" w15:done="0"/>
  <w15:commentEx w15:paraId="5C22DC2A" w15:done="0"/>
  <w15:commentEx w15:paraId="2C42BF8B" w15:done="0"/>
  <w15:commentEx w15:paraId="192B6C9F" w15:done="0"/>
  <w15:commentEx w15:paraId="67D66169" w15:done="0"/>
  <w15:commentEx w15:paraId="6BBE6EC1" w15:done="0"/>
  <w15:commentEx w15:paraId="46FB7BB7" w15:done="0"/>
  <w15:commentEx w15:paraId="3CAE4CF8" w15:done="0"/>
  <w15:commentEx w15:paraId="4F60FA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9AF0" w16cex:dateUtc="2021-11-21T09:16:00Z"/>
  <w16cex:commentExtensible w16cex:durableId="2544B040" w16cex:dateUtc="2021-11-21T10:47:00Z"/>
  <w16cex:commentExtensible w16cex:durableId="2544B0B2" w16cex:dateUtc="2021-11-21T10:49:00Z"/>
  <w16cex:commentExtensible w16cex:durableId="2544B079" w16cex:dateUtc="2021-11-21T10:48:00Z"/>
  <w16cex:commentExtensible w16cex:durableId="2544B0D5" w16cex:dateUtc="2021-11-21T10:49:00Z"/>
  <w16cex:commentExtensible w16cex:durableId="2544B0F9" w16cex:dateUtc="2021-11-21T10:50:00Z"/>
  <w16cex:commentExtensible w16cex:durableId="2544B318" w16cex:dateUtc="2021-11-21T10:59:00Z"/>
  <w16cex:commentExtensible w16cex:durableId="2544B335" w16cex:dateUtc="2021-11-21T10:59:00Z"/>
  <w16cex:commentExtensible w16cex:durableId="2544B365" w16cex:dateUtc="2021-11-21T11:00:00Z"/>
  <w16cex:commentExtensible w16cex:durableId="2544B389" w16cex:dateUtc="2021-11-21T11:01:00Z"/>
  <w16cex:commentExtensible w16cex:durableId="2544B3D6" w16cex:dateUtc="2021-11-21T11:02:00Z"/>
  <w16cex:commentExtensible w16cex:durableId="2544B3FB" w16cex:dateUtc="2021-11-21T11:03:00Z"/>
  <w16cex:commentExtensible w16cex:durableId="2544B46C" w16cex:dateUtc="2021-11-21T11:05:00Z"/>
  <w16cex:commentExtensible w16cex:durableId="2544B492" w16cex:dateUtc="2021-11-21T11:05:00Z"/>
  <w16cex:commentExtensible w16cex:durableId="2544B4BD" w16cex:dateUtc="2021-11-21T11:06:00Z"/>
  <w16cex:commentExtensible w16cex:durableId="2544B50E" w16cex:dateUtc="2021-11-21T11:07:00Z"/>
  <w16cex:commentExtensible w16cex:durableId="2544B583" w16cex:dateUtc="2021-11-21T11:09:00Z"/>
  <w16cex:commentExtensible w16cex:durableId="2544B56C" w16cex:dateUtc="2021-11-21T11:09:00Z"/>
  <w16cex:commentExtensible w16cex:durableId="2544B598" w16cex:dateUtc="2021-11-21T11:10:00Z"/>
  <w16cex:commentExtensible w16cex:durableId="2544B5B8" w16cex:dateUtc="2021-11-21T11:10:00Z"/>
  <w16cex:commentExtensible w16cex:durableId="2544B5D6" w16cex:dateUtc="2021-11-21T11:11:00Z"/>
  <w16cex:commentExtensible w16cex:durableId="2544B5F6" w16cex:dateUtc="2021-11-21T11:11:00Z"/>
  <w16cex:commentExtensible w16cex:durableId="2544B620" w16cex:dateUtc="2021-11-21T11:12:00Z"/>
  <w16cex:commentExtensible w16cex:durableId="2544B638" w16cex:dateUtc="2021-11-21T11:12:00Z"/>
  <w16cex:commentExtensible w16cex:durableId="2544B64E" w16cex:dateUtc="2021-11-21T11:13:00Z"/>
  <w16cex:commentExtensible w16cex:durableId="2544B66B" w16cex:dateUtc="2021-11-21T11:13:00Z"/>
  <w16cex:commentExtensible w16cex:durableId="2544B684" w16cex:dateUtc="2021-11-21T11:13:00Z"/>
  <w16cex:commentExtensible w16cex:durableId="2544B6AD" w16cex:dateUtc="2021-11-21T11:14:00Z"/>
  <w16cex:commentExtensible w16cex:durableId="2544B6C5" w16cex:dateUtc="2021-11-21T11:15:00Z"/>
  <w16cex:commentExtensible w16cex:durableId="2544B6DF" w16cex:dateUtc="2021-11-21T11:15:00Z"/>
  <w16cex:commentExtensible w16cex:durableId="2544B725" w16cex:dateUtc="2021-11-21T11:16:00Z"/>
  <w16cex:commentExtensible w16cex:durableId="2544B73B" w16cex:dateUtc="2021-11-21T11:16:00Z"/>
  <w16cex:commentExtensible w16cex:durableId="2544B762" w16cex:dateUtc="2021-11-21T11:17:00Z"/>
  <w16cex:commentExtensible w16cex:durableId="2544B777" w16cex:dateUtc="2021-11-21T11:17:00Z"/>
  <w16cex:commentExtensible w16cex:durableId="2544B790" w16cex:dateUtc="2021-11-21T11:18:00Z"/>
  <w16cex:commentExtensible w16cex:durableId="2544B7A4" w16cex:dateUtc="2021-11-21T11:18:00Z"/>
  <w16cex:commentExtensible w16cex:durableId="2544B7B8" w16cex:dateUtc="2021-11-21T11:19:00Z"/>
  <w16cex:commentExtensible w16cex:durableId="2544B860" w16cex:dateUtc="2021-11-21T11:21:00Z"/>
  <w16cex:commentExtensible w16cex:durableId="2544B7DB" w16cex:dateUtc="2021-11-21T11:19:00Z"/>
  <w16cex:commentExtensible w16cex:durableId="2544B819" w16cex:dateUtc="2021-11-21T11:20:00Z"/>
  <w16cex:commentExtensible w16cex:durableId="2544B82F" w16cex:dateUtc="2021-11-21T11:21:00Z"/>
  <w16cex:commentExtensible w16cex:durableId="2544B844" w16cex:dateUtc="2021-11-21T11:21:00Z"/>
  <w16cex:commentExtensible w16cex:durableId="2544B8AB" w16cex:dateUtc="2021-11-21T11:23:00Z"/>
  <w16cex:commentExtensible w16cex:durableId="2544B8E9" w16cex:dateUtc="2021-11-21T11:24:00Z"/>
  <w16cex:commentExtensible w16cex:durableId="2544B8FD" w16cex:dateUtc="2021-11-21T11:24:00Z"/>
  <w16cex:commentExtensible w16cex:durableId="2544B913" w16cex:dateUtc="2021-11-21T11:24:00Z"/>
  <w16cex:commentExtensible w16cex:durableId="2544B922" w16cex:dateUtc="2021-11-21T11:25:00Z"/>
  <w16cex:commentExtensible w16cex:durableId="2544B94D" w16cex:dateUtc="2021-11-21T11:25:00Z"/>
  <w16cex:commentExtensible w16cex:durableId="2544B95F" w16cex:dateUtc="2021-11-21T11:26:00Z"/>
  <w16cex:commentExtensible w16cex:durableId="2544B972" w16cex:dateUtc="2021-11-21T11:26:00Z"/>
  <w16cex:commentExtensible w16cex:durableId="2544B98C" w16cex:dateUtc="2021-11-21T11:26:00Z"/>
  <w16cex:commentExtensible w16cex:durableId="2544B9A3" w16cex:dateUtc="2021-11-21T11:27:00Z"/>
  <w16cex:commentExtensible w16cex:durableId="2544B9B5" w16cex:dateUtc="2021-11-21T11:27:00Z"/>
  <w16cex:commentExtensible w16cex:durableId="2544B9CA" w16cex:dateUtc="2021-11-21T11:27:00Z"/>
  <w16cex:commentExtensible w16cex:durableId="2544B9D9" w16cex:dateUtc="2021-11-21T11:28:00Z"/>
  <w16cex:commentExtensible w16cex:durableId="2544B9EC" w16cex:dateUtc="2021-11-21T11:28:00Z"/>
  <w16cex:commentExtensible w16cex:durableId="2544B9FD" w16cex:dateUtc="2021-11-21T11:28:00Z"/>
  <w16cex:commentExtensible w16cex:durableId="2544BA24" w16cex:dateUtc="2021-11-21T11:29:00Z"/>
  <w16cex:commentExtensible w16cex:durableId="2544BA39" w16cex:dateUtc="2021-11-21T11:29:00Z"/>
  <w16cex:commentExtensible w16cex:durableId="2544BA4D" w16cex:dateUtc="2021-11-21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F841B" w16cid:durableId="25449AF0"/>
  <w16cid:commentId w16cid:paraId="7A36CA0E" w16cid:durableId="2544B040"/>
  <w16cid:commentId w16cid:paraId="7C75248D" w16cid:durableId="2544B0B2"/>
  <w16cid:commentId w16cid:paraId="14B4F0B2" w16cid:durableId="2544B079"/>
  <w16cid:commentId w16cid:paraId="12375202" w16cid:durableId="2544B0D5"/>
  <w16cid:commentId w16cid:paraId="1725243E" w16cid:durableId="2544B0F9"/>
  <w16cid:commentId w16cid:paraId="5EBAB8DB" w16cid:durableId="2544B318"/>
  <w16cid:commentId w16cid:paraId="4AB002DB" w16cid:durableId="2544B335"/>
  <w16cid:commentId w16cid:paraId="19E5ABA9" w16cid:durableId="2544B365"/>
  <w16cid:commentId w16cid:paraId="302E89F3" w16cid:durableId="2544B389"/>
  <w16cid:commentId w16cid:paraId="0C4CA42E" w16cid:durableId="2544B3D6"/>
  <w16cid:commentId w16cid:paraId="376A7015" w16cid:durableId="2544B3FB"/>
  <w16cid:commentId w16cid:paraId="7DACB047" w16cid:durableId="2544B46C"/>
  <w16cid:commentId w16cid:paraId="7579F292" w16cid:durableId="2544B492"/>
  <w16cid:commentId w16cid:paraId="7E3D21C1" w16cid:durableId="2544B4BD"/>
  <w16cid:commentId w16cid:paraId="3E50A937" w16cid:durableId="2544B50E"/>
  <w16cid:commentId w16cid:paraId="57744687" w16cid:durableId="2544B583"/>
  <w16cid:commentId w16cid:paraId="2442D482" w16cid:durableId="2544B56C"/>
  <w16cid:commentId w16cid:paraId="6A4F8044" w16cid:durableId="2544B598"/>
  <w16cid:commentId w16cid:paraId="0500C628" w16cid:durableId="2544B5B8"/>
  <w16cid:commentId w16cid:paraId="3E978EAB" w16cid:durableId="2544B5D6"/>
  <w16cid:commentId w16cid:paraId="06244738" w16cid:durableId="2544B5F6"/>
  <w16cid:commentId w16cid:paraId="63FC96BA" w16cid:durableId="2544B620"/>
  <w16cid:commentId w16cid:paraId="58C160B9" w16cid:durableId="2544B638"/>
  <w16cid:commentId w16cid:paraId="64190DAA" w16cid:durableId="2544B64E"/>
  <w16cid:commentId w16cid:paraId="2CB0C59A" w16cid:durableId="2544B66B"/>
  <w16cid:commentId w16cid:paraId="32BC5DE7" w16cid:durableId="2544B684"/>
  <w16cid:commentId w16cid:paraId="0D25C878" w16cid:durableId="2544B6AD"/>
  <w16cid:commentId w16cid:paraId="792DF86D" w16cid:durableId="2544B6C5"/>
  <w16cid:commentId w16cid:paraId="5FC0A404" w16cid:durableId="2544B6DF"/>
  <w16cid:commentId w16cid:paraId="3617BF83" w16cid:durableId="2544B725"/>
  <w16cid:commentId w16cid:paraId="29AE4240" w16cid:durableId="2544B73B"/>
  <w16cid:commentId w16cid:paraId="08EEBE33" w16cid:durableId="2544B762"/>
  <w16cid:commentId w16cid:paraId="220F840B" w16cid:durableId="2544B777"/>
  <w16cid:commentId w16cid:paraId="5E679AFB" w16cid:durableId="2544B790"/>
  <w16cid:commentId w16cid:paraId="2406979E" w16cid:durableId="2544B7A4"/>
  <w16cid:commentId w16cid:paraId="46B91067" w16cid:durableId="2544B7B8"/>
  <w16cid:commentId w16cid:paraId="02803262" w16cid:durableId="2544B860"/>
  <w16cid:commentId w16cid:paraId="37B72076" w16cid:durableId="2544B7DB"/>
  <w16cid:commentId w16cid:paraId="7D62B4AC" w16cid:durableId="2544B819"/>
  <w16cid:commentId w16cid:paraId="1719AD0F" w16cid:durableId="2544B82F"/>
  <w16cid:commentId w16cid:paraId="4FCC8DF7" w16cid:durableId="2544B844"/>
  <w16cid:commentId w16cid:paraId="6E180C02" w16cid:durableId="2544B8AB"/>
  <w16cid:commentId w16cid:paraId="51B82FF3" w16cid:durableId="2544B8E9"/>
  <w16cid:commentId w16cid:paraId="380984E5" w16cid:durableId="2544B8FD"/>
  <w16cid:commentId w16cid:paraId="38A04AE9" w16cid:durableId="2544B913"/>
  <w16cid:commentId w16cid:paraId="492ACF0B" w16cid:durableId="2544B922"/>
  <w16cid:commentId w16cid:paraId="1DEC6BA4" w16cid:durableId="2544B94D"/>
  <w16cid:commentId w16cid:paraId="5979387C" w16cid:durableId="2544B95F"/>
  <w16cid:commentId w16cid:paraId="6DE9BECD" w16cid:durableId="2544B972"/>
  <w16cid:commentId w16cid:paraId="1A913A47" w16cid:durableId="2544B98C"/>
  <w16cid:commentId w16cid:paraId="56DE93A4" w16cid:durableId="2544B9A3"/>
  <w16cid:commentId w16cid:paraId="5C22DC2A" w16cid:durableId="2544B9B5"/>
  <w16cid:commentId w16cid:paraId="2C42BF8B" w16cid:durableId="2544B9CA"/>
  <w16cid:commentId w16cid:paraId="192B6C9F" w16cid:durableId="2544B9D9"/>
  <w16cid:commentId w16cid:paraId="67D66169" w16cid:durableId="2544B9EC"/>
  <w16cid:commentId w16cid:paraId="6BBE6EC1" w16cid:durableId="2544B9FD"/>
  <w16cid:commentId w16cid:paraId="46FB7BB7" w16cid:durableId="2544BA24"/>
  <w16cid:commentId w16cid:paraId="3CAE4CF8" w16cid:durableId="2544BA39"/>
  <w16cid:commentId w16cid:paraId="4F60FA2C" w16cid:durableId="2544BA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C0DE" w14:textId="77777777" w:rsidR="00773B62" w:rsidRDefault="00773B62">
      <w:r>
        <w:separator/>
      </w:r>
    </w:p>
  </w:endnote>
  <w:endnote w:type="continuationSeparator" w:id="0">
    <w:p w14:paraId="6E453D6D" w14:textId="77777777" w:rsidR="00773B62" w:rsidRDefault="0077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7719"/>
      <w:docPartObj>
        <w:docPartGallery w:val="Page Numbers (Bottom of Page)"/>
        <w:docPartUnique/>
      </w:docPartObj>
    </w:sdtPr>
    <w:sdtEndPr/>
    <w:sdtContent>
      <w:p w14:paraId="32CD68C8" w14:textId="77777777" w:rsidR="000E27BA" w:rsidRDefault="000E27BA">
        <w:pPr>
          <w:pStyle w:val="Voettekst"/>
          <w:jc w:val="right"/>
        </w:pPr>
        <w:r w:rsidRPr="00681630">
          <w:rPr>
            <w:rFonts w:ascii="Arial" w:hAnsi="Arial" w:cs="Arial"/>
            <w:sz w:val="20"/>
            <w:szCs w:val="20"/>
          </w:rPr>
          <w:fldChar w:fldCharType="begin"/>
        </w:r>
        <w:r w:rsidRPr="00681630">
          <w:rPr>
            <w:rFonts w:ascii="Arial" w:hAnsi="Arial" w:cs="Arial"/>
            <w:sz w:val="20"/>
            <w:szCs w:val="20"/>
          </w:rPr>
          <w:instrText xml:space="preserve"> PAGE   \* MERGEFORMAT </w:instrText>
        </w:r>
        <w:r w:rsidRPr="00681630">
          <w:rPr>
            <w:rFonts w:ascii="Arial" w:hAnsi="Arial" w:cs="Arial"/>
            <w:sz w:val="20"/>
            <w:szCs w:val="20"/>
          </w:rPr>
          <w:fldChar w:fldCharType="separate"/>
        </w:r>
        <w:r w:rsidR="003C0B1E">
          <w:rPr>
            <w:rFonts w:ascii="Arial" w:hAnsi="Arial" w:cs="Arial"/>
            <w:noProof/>
            <w:sz w:val="20"/>
            <w:szCs w:val="20"/>
          </w:rPr>
          <w:t>16</w:t>
        </w:r>
        <w:r w:rsidRPr="00681630">
          <w:rPr>
            <w:rFonts w:ascii="Arial" w:hAnsi="Arial" w:cs="Arial"/>
            <w:sz w:val="20"/>
            <w:szCs w:val="20"/>
          </w:rPr>
          <w:fldChar w:fldCharType="end"/>
        </w:r>
      </w:p>
    </w:sdtContent>
  </w:sdt>
  <w:p w14:paraId="0D39854B" w14:textId="77777777" w:rsidR="000E27BA" w:rsidRDefault="000E27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A361" w14:textId="77777777" w:rsidR="00773B62" w:rsidRDefault="00773B62" w:rsidP="000E27BA">
      <w:r>
        <w:separator/>
      </w:r>
    </w:p>
  </w:footnote>
  <w:footnote w:type="continuationSeparator" w:id="0">
    <w:p w14:paraId="63492CB1" w14:textId="77777777" w:rsidR="00773B62" w:rsidRDefault="00773B62" w:rsidP="000E27BA">
      <w:r>
        <w:continuationSeparator/>
      </w:r>
    </w:p>
  </w:footnote>
  <w:footnote w:id="1">
    <w:p w14:paraId="6CFF72EF" w14:textId="05FE6AB1" w:rsidR="0039670E" w:rsidRPr="0001664F" w:rsidRDefault="0039670E">
      <w:pPr>
        <w:pStyle w:val="Voetnoottekst"/>
        <w:rPr>
          <w:lang w:val="en-US"/>
        </w:rPr>
      </w:pPr>
      <w:r>
        <w:rPr>
          <w:rStyle w:val="Voetnootmarkering"/>
        </w:rPr>
        <w:footnoteRef/>
      </w:r>
      <w:r>
        <w:t xml:space="preserve"> </w:t>
      </w:r>
      <w:r w:rsidRPr="0039670E">
        <w:t xml:space="preserve">Groot, P. C., &amp; van Os, J. (2018). </w:t>
      </w:r>
      <w:r w:rsidRPr="0001664F">
        <w:rPr>
          <w:i/>
          <w:iCs/>
          <w:lang w:val="en-US"/>
        </w:rPr>
        <w:t>Antidepressant tapering strips to help people come off medication more safely</w:t>
      </w:r>
      <w:r w:rsidRPr="0001664F">
        <w:rPr>
          <w:lang w:val="en-US"/>
        </w:rPr>
        <w:t>. Psychosis, 10(2), 142-145</w:t>
      </w:r>
    </w:p>
  </w:footnote>
  <w:footnote w:id="2">
    <w:p w14:paraId="27438AB0" w14:textId="49E7CBA9" w:rsidR="0039670E" w:rsidRPr="0001664F" w:rsidRDefault="0039670E">
      <w:pPr>
        <w:pStyle w:val="Voetnoottekst"/>
        <w:rPr>
          <w:lang w:val="en-US"/>
        </w:rPr>
      </w:pPr>
      <w:r>
        <w:rPr>
          <w:rStyle w:val="Voetnootmarkering"/>
        </w:rPr>
        <w:footnoteRef/>
      </w:r>
      <w:r w:rsidRPr="0001664F">
        <w:rPr>
          <w:lang w:val="en-US"/>
        </w:rPr>
        <w:t xml:space="preserve"> Groot, P. C., &amp; van Os, J. (2020). </w:t>
      </w:r>
      <w:r w:rsidRPr="0001664F">
        <w:rPr>
          <w:i/>
          <w:iCs/>
          <w:lang w:val="en-US"/>
        </w:rPr>
        <w:t>Outcome of Antidepressant Drug Discontinuation with Taperingstrips after 1-5 Years</w:t>
      </w:r>
      <w:r w:rsidRPr="0001664F">
        <w:rPr>
          <w:lang w:val="en-US"/>
        </w:rPr>
        <w:t>. Ther Adv Psychopharmacol, 10, 2045125320954609.</w:t>
      </w:r>
    </w:p>
  </w:footnote>
  <w:footnote w:id="3">
    <w:p w14:paraId="2096808F" w14:textId="102771E7" w:rsidR="0039670E" w:rsidRDefault="0039670E">
      <w:pPr>
        <w:pStyle w:val="Voetnoottekst"/>
      </w:pPr>
      <w:r>
        <w:rPr>
          <w:rStyle w:val="Voetnootmarkering"/>
        </w:rPr>
        <w:footnoteRef/>
      </w:r>
      <w:r w:rsidRPr="0001664F">
        <w:rPr>
          <w:lang w:val="en-US"/>
        </w:rPr>
        <w:t xml:space="preserve"> Groot, P. C., &amp; van Os, J. (2021). </w:t>
      </w:r>
      <w:r w:rsidRPr="0001664F">
        <w:rPr>
          <w:i/>
          <w:iCs/>
          <w:lang w:val="en-US"/>
        </w:rPr>
        <w:t>Successful use of tapering strips for hyperbolic reduction of antidepressant dose - a cohort study</w:t>
      </w:r>
      <w:r w:rsidRPr="0001664F">
        <w:rPr>
          <w:lang w:val="en-US"/>
        </w:rPr>
        <w:t xml:space="preserve">. </w:t>
      </w:r>
      <w:proofErr w:type="spellStart"/>
      <w:r w:rsidRPr="0039670E">
        <w:t>Ther</w:t>
      </w:r>
      <w:proofErr w:type="spellEnd"/>
      <w:r w:rsidRPr="0039670E">
        <w:t xml:space="preserve"> Adv </w:t>
      </w:r>
      <w:proofErr w:type="spellStart"/>
      <w:r w:rsidRPr="0039670E">
        <w:t>Psychopharmacol</w:t>
      </w:r>
      <w:proofErr w:type="spellEnd"/>
      <w:r w:rsidRPr="0039670E">
        <w:t>, 27 August</w:t>
      </w:r>
    </w:p>
  </w:footnote>
  <w:footnote w:id="4">
    <w:p w14:paraId="3642B00F" w14:textId="77777777" w:rsidR="000E27BA" w:rsidRPr="00DF5DF8" w:rsidRDefault="000E27BA">
      <w:pPr>
        <w:pStyle w:val="Voetnoottekst"/>
        <w:rPr>
          <w:rFonts w:ascii="Arial" w:hAnsi="Arial" w:cs="Arial"/>
          <w:sz w:val="16"/>
          <w:szCs w:val="16"/>
        </w:rPr>
      </w:pPr>
      <w:r w:rsidRPr="00DF5DF8">
        <w:rPr>
          <w:rStyle w:val="Voetnootmarkering"/>
          <w:rFonts w:ascii="Arial" w:hAnsi="Arial" w:cs="Arial"/>
          <w:sz w:val="16"/>
          <w:szCs w:val="16"/>
        </w:rPr>
        <w:footnoteRef/>
      </w:r>
      <w:r w:rsidRPr="00DF5DF8">
        <w:rPr>
          <w:rFonts w:ascii="Arial" w:hAnsi="Arial" w:cs="Arial"/>
          <w:sz w:val="16"/>
          <w:szCs w:val="16"/>
        </w:rPr>
        <w:t xml:space="preserve"> Zie brief Zorginstituut d.d. 24 augustus 2018, </w:t>
      </w:r>
      <w:r w:rsidRPr="00DF5DF8">
        <w:rPr>
          <w:rFonts w:ascii="Arial" w:hAnsi="Arial" w:cs="Arial"/>
          <w:b/>
          <w:sz w:val="16"/>
          <w:szCs w:val="16"/>
        </w:rPr>
        <w:t>bijlage 2</w:t>
      </w:r>
      <w:r w:rsidRPr="00DF5DF8">
        <w:rPr>
          <w:rFonts w:ascii="Arial" w:hAnsi="Arial" w:cs="Arial"/>
          <w:sz w:val="16"/>
          <w:szCs w:val="16"/>
        </w:rPr>
        <w:t>; Staatsblad 2002, nr. 242, p. 6.</w:t>
      </w:r>
    </w:p>
  </w:footnote>
  <w:footnote w:id="5">
    <w:p w14:paraId="2125AD58" w14:textId="648A32D1" w:rsidR="00360AF6" w:rsidRDefault="00360AF6">
      <w:pPr>
        <w:pStyle w:val="Voetnoottekst"/>
      </w:pPr>
      <w:r>
        <w:rPr>
          <w:rStyle w:val="Voetnootmarkering"/>
        </w:rPr>
        <w:footnoteRef/>
      </w:r>
      <w:r>
        <w:t xml:space="preserve"> </w:t>
      </w:r>
      <w:r w:rsidRPr="00360AF6">
        <w:t>Kamerstukken II 2003-2004, 29 763, nr. 4, p. 35.</w:t>
      </w:r>
    </w:p>
  </w:footnote>
  <w:footnote w:id="6">
    <w:p w14:paraId="1A64627F" w14:textId="47FF8076" w:rsidR="00360AF6" w:rsidRDefault="00360AF6">
      <w:pPr>
        <w:pStyle w:val="Voetnoottekst"/>
      </w:pPr>
      <w:r>
        <w:rPr>
          <w:rStyle w:val="Voetnootmarkering"/>
        </w:rPr>
        <w:footnoteRef/>
      </w:r>
      <w:r>
        <w:t xml:space="preserve"> </w:t>
      </w:r>
      <w:r w:rsidRPr="00360AF6">
        <w:t>Kamerstukken II 2004-2005, 29 763, nr. 7, p. 100.</w:t>
      </w:r>
    </w:p>
  </w:footnote>
  <w:footnote w:id="7">
    <w:p w14:paraId="05B44699" w14:textId="7127F9AA" w:rsidR="00360AF6" w:rsidRDefault="00360AF6">
      <w:pPr>
        <w:pStyle w:val="Voetnoottekst"/>
      </w:pPr>
      <w:r>
        <w:rPr>
          <w:rStyle w:val="Voetnootmarkering"/>
        </w:rPr>
        <w:footnoteRef/>
      </w:r>
      <w:r>
        <w:t xml:space="preserve"> </w:t>
      </w:r>
      <w:r w:rsidRPr="00360AF6">
        <w:t>Kamerstukken I 2004-2005, 29 763, nr. E, p. 49.</w:t>
      </w:r>
    </w:p>
  </w:footnote>
  <w:footnote w:id="8">
    <w:p w14:paraId="6F115017" w14:textId="5C9EDAC6" w:rsidR="00360AF6" w:rsidRDefault="00360AF6">
      <w:pPr>
        <w:pStyle w:val="Voetnoottekst"/>
      </w:pPr>
      <w:r>
        <w:rPr>
          <w:rStyle w:val="Voetnootmarkering"/>
        </w:rPr>
        <w:footnoteRef/>
      </w:r>
      <w:r>
        <w:t xml:space="preserve"> </w:t>
      </w:r>
      <w:r w:rsidRPr="00360AF6">
        <w:t xml:space="preserve">Nota van Toelichting </w:t>
      </w:r>
      <w:proofErr w:type="spellStart"/>
      <w:r w:rsidRPr="00360AF6">
        <w:t>Bzv</w:t>
      </w:r>
      <w:proofErr w:type="spellEnd"/>
      <w:r w:rsidRPr="00360AF6">
        <w:t>, Stb. 2005, 389, p. 36.</w:t>
      </w:r>
    </w:p>
  </w:footnote>
  <w:footnote w:id="9">
    <w:p w14:paraId="0D8583EB" w14:textId="71887500" w:rsidR="00ED6B3F" w:rsidRDefault="00ED6B3F">
      <w:pPr>
        <w:pStyle w:val="Voetnoottekst"/>
      </w:pPr>
      <w:r>
        <w:rPr>
          <w:rStyle w:val="Voetnootmarkering"/>
        </w:rPr>
        <w:footnoteRef/>
      </w:r>
      <w:r>
        <w:t xml:space="preserve"> </w:t>
      </w:r>
      <w:r w:rsidRPr="00ED6B3F">
        <w:t>Regeling informatieverstrekking ziektekostenverzekeraars aan consumenten - TH/NR-017</w:t>
      </w:r>
      <w:r>
        <w:t xml:space="preserve"> art. 20</w:t>
      </w:r>
    </w:p>
  </w:footnote>
  <w:footnote w:id="10">
    <w:p w14:paraId="193294A6" w14:textId="3F59E1E2" w:rsidR="003A2C33" w:rsidRDefault="003A2C33">
      <w:pPr>
        <w:pStyle w:val="Voetnoottekst"/>
      </w:pPr>
      <w:r>
        <w:rPr>
          <w:rStyle w:val="Voetnootmarkering"/>
        </w:rPr>
        <w:footnoteRef/>
      </w:r>
      <w:r>
        <w:t xml:space="preserve"> </w:t>
      </w:r>
      <w:r w:rsidRPr="003A2C33">
        <w:t>Rechtbank Zeeland-West-Brabant 15 februari 2017, ECLI:NL:RBZWB:2017:917; rechtbank Zeeland-West-Brabant d.d. 4 januari 2017, ECLI:NL:RBZWB:2017:12.</w:t>
      </w:r>
    </w:p>
  </w:footnote>
  <w:footnote w:id="11">
    <w:p w14:paraId="0490263A" w14:textId="73CB472E" w:rsidR="000E27BA" w:rsidRDefault="000E27BA">
      <w:pPr>
        <w:pStyle w:val="Voetnoottekst"/>
      </w:pPr>
      <w:r>
        <w:rPr>
          <w:rStyle w:val="Voetnootmarkering"/>
        </w:rPr>
        <w:footnoteRef/>
      </w:r>
      <w:r>
        <w:t xml:space="preserve"> Uitspraak van het Centraal Tuchtcollege (</w:t>
      </w:r>
      <w:r w:rsidRPr="00A47DDD">
        <w:t>ECLI:NL:TGZCTG:2011:YG0885</w:t>
      </w:r>
      <w:r>
        <w:t xml:space="preserve">), waarin de uitspraak van het Regionaal Tuchtcollege is opgenomen. </w:t>
      </w:r>
    </w:p>
  </w:footnote>
  <w:footnote w:id="12">
    <w:p w14:paraId="29172356" w14:textId="77777777" w:rsidR="000E27BA" w:rsidRDefault="000E27BA">
      <w:pPr>
        <w:pStyle w:val="Voetnoottekst"/>
      </w:pPr>
      <w:r>
        <w:rPr>
          <w:rStyle w:val="Voetnootmarkering"/>
        </w:rPr>
        <w:footnoteRef/>
      </w:r>
      <w:r>
        <w:t xml:space="preserve"> </w:t>
      </w:r>
      <w:r w:rsidRPr="000C58D9">
        <w:rPr>
          <w:rFonts w:ascii="Arial" w:hAnsi="Arial" w:cs="Arial"/>
        </w:rPr>
        <w:t>ECLI:NL:TGZREIN:2019:9</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C7F"/>
    <w:multiLevelType w:val="hybridMultilevel"/>
    <w:tmpl w:val="9D06749A"/>
    <w:lvl w:ilvl="0" w:tplc="D3B6AACE">
      <w:start w:val="1"/>
      <w:numFmt w:val="decimal"/>
      <w:lvlText w:val="%1."/>
      <w:lvlJc w:val="left"/>
      <w:pPr>
        <w:ind w:left="360" w:hanging="360"/>
      </w:pPr>
    </w:lvl>
    <w:lvl w:ilvl="1" w:tplc="4718EB9A" w:tentative="1">
      <w:start w:val="1"/>
      <w:numFmt w:val="lowerLetter"/>
      <w:lvlText w:val="%2."/>
      <w:lvlJc w:val="left"/>
      <w:pPr>
        <w:ind w:left="1080" w:hanging="360"/>
      </w:pPr>
    </w:lvl>
    <w:lvl w:ilvl="2" w:tplc="00120084" w:tentative="1">
      <w:start w:val="1"/>
      <w:numFmt w:val="lowerRoman"/>
      <w:lvlText w:val="%3."/>
      <w:lvlJc w:val="right"/>
      <w:pPr>
        <w:ind w:left="1800" w:hanging="180"/>
      </w:pPr>
    </w:lvl>
    <w:lvl w:ilvl="3" w:tplc="34D8B13A" w:tentative="1">
      <w:start w:val="1"/>
      <w:numFmt w:val="decimal"/>
      <w:lvlText w:val="%4."/>
      <w:lvlJc w:val="left"/>
      <w:pPr>
        <w:ind w:left="2520" w:hanging="360"/>
      </w:pPr>
    </w:lvl>
    <w:lvl w:ilvl="4" w:tplc="AFCA8AE0" w:tentative="1">
      <w:start w:val="1"/>
      <w:numFmt w:val="lowerLetter"/>
      <w:lvlText w:val="%5."/>
      <w:lvlJc w:val="left"/>
      <w:pPr>
        <w:ind w:left="3240" w:hanging="360"/>
      </w:pPr>
    </w:lvl>
    <w:lvl w:ilvl="5" w:tplc="2DCEB33C" w:tentative="1">
      <w:start w:val="1"/>
      <w:numFmt w:val="lowerRoman"/>
      <w:lvlText w:val="%6."/>
      <w:lvlJc w:val="right"/>
      <w:pPr>
        <w:ind w:left="3960" w:hanging="180"/>
      </w:pPr>
    </w:lvl>
    <w:lvl w:ilvl="6" w:tplc="745A0620" w:tentative="1">
      <w:start w:val="1"/>
      <w:numFmt w:val="decimal"/>
      <w:lvlText w:val="%7."/>
      <w:lvlJc w:val="left"/>
      <w:pPr>
        <w:ind w:left="4680" w:hanging="360"/>
      </w:pPr>
    </w:lvl>
    <w:lvl w:ilvl="7" w:tplc="5C1C2D3E" w:tentative="1">
      <w:start w:val="1"/>
      <w:numFmt w:val="lowerLetter"/>
      <w:lvlText w:val="%8."/>
      <w:lvlJc w:val="left"/>
      <w:pPr>
        <w:ind w:left="5400" w:hanging="360"/>
      </w:pPr>
    </w:lvl>
    <w:lvl w:ilvl="8" w:tplc="24F660E0" w:tentative="1">
      <w:start w:val="1"/>
      <w:numFmt w:val="lowerRoman"/>
      <w:lvlText w:val="%9."/>
      <w:lvlJc w:val="right"/>
      <w:pPr>
        <w:ind w:left="6120" w:hanging="180"/>
      </w:pPr>
    </w:lvl>
  </w:abstractNum>
  <w:abstractNum w:abstractNumId="1" w15:restartNumberingAfterBreak="0">
    <w:nsid w:val="1BCF0111"/>
    <w:multiLevelType w:val="hybridMultilevel"/>
    <w:tmpl w:val="140696F8"/>
    <w:lvl w:ilvl="0" w:tplc="A5B48236">
      <w:start w:val="1"/>
      <w:numFmt w:val="bullet"/>
      <w:lvlText w:val=""/>
      <w:lvlJc w:val="left"/>
      <w:pPr>
        <w:tabs>
          <w:tab w:val="num" w:pos="720"/>
        </w:tabs>
        <w:ind w:left="720" w:hanging="360"/>
      </w:pPr>
      <w:rPr>
        <w:rFonts w:ascii="Symbol" w:hAnsi="Symbol" w:hint="default"/>
      </w:rPr>
    </w:lvl>
    <w:lvl w:ilvl="1" w:tplc="F2E2773C" w:tentative="1">
      <w:start w:val="1"/>
      <w:numFmt w:val="bullet"/>
      <w:lvlText w:val="o"/>
      <w:lvlJc w:val="left"/>
      <w:pPr>
        <w:tabs>
          <w:tab w:val="num" w:pos="1440"/>
        </w:tabs>
        <w:ind w:left="1440" w:hanging="360"/>
      </w:pPr>
      <w:rPr>
        <w:rFonts w:ascii="Courier New" w:hAnsi="Courier New" w:hint="default"/>
      </w:rPr>
    </w:lvl>
    <w:lvl w:ilvl="2" w:tplc="A1B65738" w:tentative="1">
      <w:start w:val="1"/>
      <w:numFmt w:val="bullet"/>
      <w:lvlText w:val=""/>
      <w:lvlJc w:val="left"/>
      <w:pPr>
        <w:tabs>
          <w:tab w:val="num" w:pos="2160"/>
        </w:tabs>
        <w:ind w:left="2160" w:hanging="360"/>
      </w:pPr>
      <w:rPr>
        <w:rFonts w:ascii="Wingdings" w:hAnsi="Wingdings" w:hint="default"/>
      </w:rPr>
    </w:lvl>
    <w:lvl w:ilvl="3" w:tplc="655E48C0" w:tentative="1">
      <w:start w:val="1"/>
      <w:numFmt w:val="bullet"/>
      <w:lvlText w:val=""/>
      <w:lvlJc w:val="left"/>
      <w:pPr>
        <w:tabs>
          <w:tab w:val="num" w:pos="2880"/>
        </w:tabs>
        <w:ind w:left="2880" w:hanging="360"/>
      </w:pPr>
      <w:rPr>
        <w:rFonts w:ascii="Symbol" w:hAnsi="Symbol" w:hint="default"/>
      </w:rPr>
    </w:lvl>
    <w:lvl w:ilvl="4" w:tplc="433EEBCA" w:tentative="1">
      <w:start w:val="1"/>
      <w:numFmt w:val="bullet"/>
      <w:lvlText w:val="o"/>
      <w:lvlJc w:val="left"/>
      <w:pPr>
        <w:tabs>
          <w:tab w:val="num" w:pos="3600"/>
        </w:tabs>
        <w:ind w:left="3600" w:hanging="360"/>
      </w:pPr>
      <w:rPr>
        <w:rFonts w:ascii="Courier New" w:hAnsi="Courier New" w:hint="default"/>
      </w:rPr>
    </w:lvl>
    <w:lvl w:ilvl="5" w:tplc="55FE80CA" w:tentative="1">
      <w:start w:val="1"/>
      <w:numFmt w:val="bullet"/>
      <w:lvlText w:val=""/>
      <w:lvlJc w:val="left"/>
      <w:pPr>
        <w:tabs>
          <w:tab w:val="num" w:pos="4320"/>
        </w:tabs>
        <w:ind w:left="4320" w:hanging="360"/>
      </w:pPr>
      <w:rPr>
        <w:rFonts w:ascii="Wingdings" w:hAnsi="Wingdings" w:hint="default"/>
      </w:rPr>
    </w:lvl>
    <w:lvl w:ilvl="6" w:tplc="28E2B524" w:tentative="1">
      <w:start w:val="1"/>
      <w:numFmt w:val="bullet"/>
      <w:lvlText w:val=""/>
      <w:lvlJc w:val="left"/>
      <w:pPr>
        <w:tabs>
          <w:tab w:val="num" w:pos="5040"/>
        </w:tabs>
        <w:ind w:left="5040" w:hanging="360"/>
      </w:pPr>
      <w:rPr>
        <w:rFonts w:ascii="Symbol" w:hAnsi="Symbol" w:hint="default"/>
      </w:rPr>
    </w:lvl>
    <w:lvl w:ilvl="7" w:tplc="DC22C8F0" w:tentative="1">
      <w:start w:val="1"/>
      <w:numFmt w:val="bullet"/>
      <w:lvlText w:val="o"/>
      <w:lvlJc w:val="left"/>
      <w:pPr>
        <w:tabs>
          <w:tab w:val="num" w:pos="5760"/>
        </w:tabs>
        <w:ind w:left="5760" w:hanging="360"/>
      </w:pPr>
      <w:rPr>
        <w:rFonts w:ascii="Courier New" w:hAnsi="Courier New" w:hint="default"/>
      </w:rPr>
    </w:lvl>
    <w:lvl w:ilvl="8" w:tplc="2FE863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42FBC"/>
    <w:multiLevelType w:val="hybridMultilevel"/>
    <w:tmpl w:val="035C6178"/>
    <w:lvl w:ilvl="0" w:tplc="F110B40E">
      <w:numFmt w:val="bullet"/>
      <w:lvlText w:val="-"/>
      <w:lvlJc w:val="left"/>
      <w:pPr>
        <w:ind w:left="720" w:hanging="360"/>
      </w:pPr>
      <w:rPr>
        <w:rFonts w:ascii="Times New Roman" w:eastAsia="Times New Roman" w:hAnsi="Times New Roman" w:cs="Times New Roman" w:hint="default"/>
      </w:rPr>
    </w:lvl>
    <w:lvl w:ilvl="1" w:tplc="165E562C" w:tentative="1">
      <w:start w:val="1"/>
      <w:numFmt w:val="bullet"/>
      <w:lvlText w:val="o"/>
      <w:lvlJc w:val="left"/>
      <w:pPr>
        <w:ind w:left="1440" w:hanging="360"/>
      </w:pPr>
      <w:rPr>
        <w:rFonts w:ascii="Courier New" w:hAnsi="Courier New" w:cs="Courier New" w:hint="default"/>
      </w:rPr>
    </w:lvl>
    <w:lvl w:ilvl="2" w:tplc="5F4089BE" w:tentative="1">
      <w:start w:val="1"/>
      <w:numFmt w:val="bullet"/>
      <w:lvlText w:val=""/>
      <w:lvlJc w:val="left"/>
      <w:pPr>
        <w:ind w:left="2160" w:hanging="360"/>
      </w:pPr>
      <w:rPr>
        <w:rFonts w:ascii="Wingdings" w:hAnsi="Wingdings" w:hint="default"/>
      </w:rPr>
    </w:lvl>
    <w:lvl w:ilvl="3" w:tplc="C8A27F1A" w:tentative="1">
      <w:start w:val="1"/>
      <w:numFmt w:val="bullet"/>
      <w:lvlText w:val=""/>
      <w:lvlJc w:val="left"/>
      <w:pPr>
        <w:ind w:left="2880" w:hanging="360"/>
      </w:pPr>
      <w:rPr>
        <w:rFonts w:ascii="Symbol" w:hAnsi="Symbol" w:hint="default"/>
      </w:rPr>
    </w:lvl>
    <w:lvl w:ilvl="4" w:tplc="9DF0AFA6" w:tentative="1">
      <w:start w:val="1"/>
      <w:numFmt w:val="bullet"/>
      <w:lvlText w:val="o"/>
      <w:lvlJc w:val="left"/>
      <w:pPr>
        <w:ind w:left="3600" w:hanging="360"/>
      </w:pPr>
      <w:rPr>
        <w:rFonts w:ascii="Courier New" w:hAnsi="Courier New" w:cs="Courier New" w:hint="default"/>
      </w:rPr>
    </w:lvl>
    <w:lvl w:ilvl="5" w:tplc="F49475FE" w:tentative="1">
      <w:start w:val="1"/>
      <w:numFmt w:val="bullet"/>
      <w:lvlText w:val=""/>
      <w:lvlJc w:val="left"/>
      <w:pPr>
        <w:ind w:left="4320" w:hanging="360"/>
      </w:pPr>
      <w:rPr>
        <w:rFonts w:ascii="Wingdings" w:hAnsi="Wingdings" w:hint="default"/>
      </w:rPr>
    </w:lvl>
    <w:lvl w:ilvl="6" w:tplc="093EE27A" w:tentative="1">
      <w:start w:val="1"/>
      <w:numFmt w:val="bullet"/>
      <w:lvlText w:val=""/>
      <w:lvlJc w:val="left"/>
      <w:pPr>
        <w:ind w:left="5040" w:hanging="360"/>
      </w:pPr>
      <w:rPr>
        <w:rFonts w:ascii="Symbol" w:hAnsi="Symbol" w:hint="default"/>
      </w:rPr>
    </w:lvl>
    <w:lvl w:ilvl="7" w:tplc="EC9818BA" w:tentative="1">
      <w:start w:val="1"/>
      <w:numFmt w:val="bullet"/>
      <w:lvlText w:val="o"/>
      <w:lvlJc w:val="left"/>
      <w:pPr>
        <w:ind w:left="5760" w:hanging="360"/>
      </w:pPr>
      <w:rPr>
        <w:rFonts w:ascii="Courier New" w:hAnsi="Courier New" w:cs="Courier New" w:hint="default"/>
      </w:rPr>
    </w:lvl>
    <w:lvl w:ilvl="8" w:tplc="E8023772" w:tentative="1">
      <w:start w:val="1"/>
      <w:numFmt w:val="bullet"/>
      <w:lvlText w:val=""/>
      <w:lvlJc w:val="left"/>
      <w:pPr>
        <w:ind w:left="6480" w:hanging="360"/>
      </w:pPr>
      <w:rPr>
        <w:rFonts w:ascii="Wingdings" w:hAnsi="Wingdings" w:hint="default"/>
      </w:rPr>
    </w:lvl>
  </w:abstractNum>
  <w:abstractNum w:abstractNumId="3" w15:restartNumberingAfterBreak="0">
    <w:nsid w:val="1F867F72"/>
    <w:multiLevelType w:val="hybridMultilevel"/>
    <w:tmpl w:val="2702E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6D7F0F"/>
    <w:multiLevelType w:val="hybridMultilevel"/>
    <w:tmpl w:val="2DFC74D8"/>
    <w:lvl w:ilvl="0" w:tplc="BFD25C8E">
      <w:start w:val="1"/>
      <w:numFmt w:val="decimal"/>
      <w:lvlText w:val="%1."/>
      <w:lvlJc w:val="left"/>
      <w:pPr>
        <w:ind w:left="360" w:hanging="360"/>
      </w:pPr>
      <w:rPr>
        <w:rFonts w:cs="Times New Roman"/>
        <w:b/>
        <w:i w:val="0"/>
      </w:rPr>
    </w:lvl>
    <w:lvl w:ilvl="1" w:tplc="15C80512">
      <w:start w:val="1"/>
      <w:numFmt w:val="bullet"/>
      <w:lvlText w:val=""/>
      <w:lvlJc w:val="left"/>
      <w:pPr>
        <w:ind w:left="796" w:hanging="360"/>
      </w:pPr>
      <w:rPr>
        <w:rFonts w:ascii="Symbol" w:hAnsi="Symbol" w:hint="default"/>
      </w:rPr>
    </w:lvl>
    <w:lvl w:ilvl="2" w:tplc="FE5E054E">
      <w:start w:val="1"/>
      <w:numFmt w:val="lowerRoman"/>
      <w:lvlText w:val="%3."/>
      <w:lvlJc w:val="right"/>
      <w:pPr>
        <w:ind w:left="1516" w:hanging="180"/>
      </w:pPr>
      <w:rPr>
        <w:rFonts w:cs="Times New Roman"/>
      </w:rPr>
    </w:lvl>
    <w:lvl w:ilvl="3" w:tplc="C64E21F6">
      <w:numFmt w:val="bullet"/>
      <w:lvlText w:val="-"/>
      <w:lvlJc w:val="left"/>
      <w:pPr>
        <w:ind w:left="2236" w:hanging="360"/>
      </w:pPr>
      <w:rPr>
        <w:rFonts w:ascii="Arial" w:eastAsia="Times New Roman" w:hAnsi="Arial" w:cs="Arial" w:hint="default"/>
      </w:rPr>
    </w:lvl>
    <w:lvl w:ilvl="4" w:tplc="277896E6" w:tentative="1">
      <w:start w:val="1"/>
      <w:numFmt w:val="lowerLetter"/>
      <w:lvlText w:val="%5."/>
      <w:lvlJc w:val="left"/>
      <w:pPr>
        <w:ind w:left="2956" w:hanging="360"/>
      </w:pPr>
      <w:rPr>
        <w:rFonts w:cs="Times New Roman"/>
      </w:rPr>
    </w:lvl>
    <w:lvl w:ilvl="5" w:tplc="93163F18" w:tentative="1">
      <w:start w:val="1"/>
      <w:numFmt w:val="lowerRoman"/>
      <w:lvlText w:val="%6."/>
      <w:lvlJc w:val="right"/>
      <w:pPr>
        <w:ind w:left="3676" w:hanging="180"/>
      </w:pPr>
      <w:rPr>
        <w:rFonts w:cs="Times New Roman"/>
      </w:rPr>
    </w:lvl>
    <w:lvl w:ilvl="6" w:tplc="CCC2D7AC" w:tentative="1">
      <w:start w:val="1"/>
      <w:numFmt w:val="decimal"/>
      <w:lvlText w:val="%7."/>
      <w:lvlJc w:val="left"/>
      <w:pPr>
        <w:ind w:left="4396" w:hanging="360"/>
      </w:pPr>
      <w:rPr>
        <w:rFonts w:cs="Times New Roman"/>
      </w:rPr>
    </w:lvl>
    <w:lvl w:ilvl="7" w:tplc="9774DC98" w:tentative="1">
      <w:start w:val="1"/>
      <w:numFmt w:val="lowerLetter"/>
      <w:lvlText w:val="%8."/>
      <w:lvlJc w:val="left"/>
      <w:pPr>
        <w:ind w:left="5116" w:hanging="360"/>
      </w:pPr>
      <w:rPr>
        <w:rFonts w:cs="Times New Roman"/>
      </w:rPr>
    </w:lvl>
    <w:lvl w:ilvl="8" w:tplc="5CA20D2A" w:tentative="1">
      <w:start w:val="1"/>
      <w:numFmt w:val="lowerRoman"/>
      <w:lvlText w:val="%9."/>
      <w:lvlJc w:val="right"/>
      <w:pPr>
        <w:ind w:left="5836" w:hanging="180"/>
      </w:pPr>
      <w:rPr>
        <w:rFonts w:cs="Times New Roman"/>
      </w:rPr>
    </w:lvl>
  </w:abstractNum>
  <w:abstractNum w:abstractNumId="5" w15:restartNumberingAfterBreak="0">
    <w:nsid w:val="270F1DD5"/>
    <w:multiLevelType w:val="hybridMultilevel"/>
    <w:tmpl w:val="6AF4909C"/>
    <w:lvl w:ilvl="0" w:tplc="AF0C049C">
      <w:start w:val="1"/>
      <w:numFmt w:val="lowerRoman"/>
      <w:lvlText w:val="(%1)"/>
      <w:lvlJc w:val="left"/>
      <w:pPr>
        <w:ind w:left="1080" w:hanging="720"/>
      </w:pPr>
      <w:rPr>
        <w:rFonts w:hint="default"/>
      </w:rPr>
    </w:lvl>
    <w:lvl w:ilvl="1" w:tplc="0E66ABDA" w:tentative="1">
      <w:start w:val="1"/>
      <w:numFmt w:val="lowerLetter"/>
      <w:lvlText w:val="%2."/>
      <w:lvlJc w:val="left"/>
      <w:pPr>
        <w:ind w:left="1440" w:hanging="360"/>
      </w:pPr>
    </w:lvl>
    <w:lvl w:ilvl="2" w:tplc="690C53F2" w:tentative="1">
      <w:start w:val="1"/>
      <w:numFmt w:val="lowerRoman"/>
      <w:lvlText w:val="%3."/>
      <w:lvlJc w:val="right"/>
      <w:pPr>
        <w:ind w:left="2160" w:hanging="180"/>
      </w:pPr>
    </w:lvl>
    <w:lvl w:ilvl="3" w:tplc="CF9C330C" w:tentative="1">
      <w:start w:val="1"/>
      <w:numFmt w:val="decimal"/>
      <w:lvlText w:val="%4."/>
      <w:lvlJc w:val="left"/>
      <w:pPr>
        <w:ind w:left="2880" w:hanging="360"/>
      </w:pPr>
    </w:lvl>
    <w:lvl w:ilvl="4" w:tplc="E2568F86" w:tentative="1">
      <w:start w:val="1"/>
      <w:numFmt w:val="lowerLetter"/>
      <w:lvlText w:val="%5."/>
      <w:lvlJc w:val="left"/>
      <w:pPr>
        <w:ind w:left="3600" w:hanging="360"/>
      </w:pPr>
    </w:lvl>
    <w:lvl w:ilvl="5" w:tplc="936E55E4" w:tentative="1">
      <w:start w:val="1"/>
      <w:numFmt w:val="lowerRoman"/>
      <w:lvlText w:val="%6."/>
      <w:lvlJc w:val="right"/>
      <w:pPr>
        <w:ind w:left="4320" w:hanging="180"/>
      </w:pPr>
    </w:lvl>
    <w:lvl w:ilvl="6" w:tplc="9AC01EF8" w:tentative="1">
      <w:start w:val="1"/>
      <w:numFmt w:val="decimal"/>
      <w:lvlText w:val="%7."/>
      <w:lvlJc w:val="left"/>
      <w:pPr>
        <w:ind w:left="5040" w:hanging="360"/>
      </w:pPr>
    </w:lvl>
    <w:lvl w:ilvl="7" w:tplc="66320A06" w:tentative="1">
      <w:start w:val="1"/>
      <w:numFmt w:val="lowerLetter"/>
      <w:lvlText w:val="%8."/>
      <w:lvlJc w:val="left"/>
      <w:pPr>
        <w:ind w:left="5760" w:hanging="360"/>
      </w:pPr>
    </w:lvl>
    <w:lvl w:ilvl="8" w:tplc="FD52B9A6" w:tentative="1">
      <w:start w:val="1"/>
      <w:numFmt w:val="lowerRoman"/>
      <w:lvlText w:val="%9."/>
      <w:lvlJc w:val="right"/>
      <w:pPr>
        <w:ind w:left="6480" w:hanging="180"/>
      </w:pPr>
    </w:lvl>
  </w:abstractNum>
  <w:abstractNum w:abstractNumId="6" w15:restartNumberingAfterBreak="0">
    <w:nsid w:val="32F0561F"/>
    <w:multiLevelType w:val="multilevel"/>
    <w:tmpl w:val="6EB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51600"/>
    <w:multiLevelType w:val="hybridMultilevel"/>
    <w:tmpl w:val="A62EC4D2"/>
    <w:lvl w:ilvl="0" w:tplc="FFB43DD8">
      <w:start w:val="1"/>
      <w:numFmt w:val="decimal"/>
      <w:lvlText w:val="%1."/>
      <w:lvlJc w:val="left"/>
      <w:pPr>
        <w:ind w:left="705" w:hanging="705"/>
      </w:pPr>
      <w:rPr>
        <w:rFonts w:hint="default"/>
        <w:b w:val="0"/>
        <w:i w:val="0"/>
      </w:rPr>
    </w:lvl>
    <w:lvl w:ilvl="1" w:tplc="F8DA6C9C">
      <w:start w:val="1"/>
      <w:numFmt w:val="lowerLetter"/>
      <w:lvlText w:val="%2."/>
      <w:lvlJc w:val="left"/>
      <w:pPr>
        <w:ind w:left="1015" w:hanging="360"/>
      </w:pPr>
    </w:lvl>
    <w:lvl w:ilvl="2" w:tplc="2C40F25E" w:tentative="1">
      <w:start w:val="1"/>
      <w:numFmt w:val="lowerRoman"/>
      <w:lvlText w:val="%3."/>
      <w:lvlJc w:val="right"/>
      <w:pPr>
        <w:ind w:left="1735" w:hanging="180"/>
      </w:pPr>
    </w:lvl>
    <w:lvl w:ilvl="3" w:tplc="9F0624BE" w:tentative="1">
      <w:start w:val="1"/>
      <w:numFmt w:val="decimal"/>
      <w:lvlText w:val="%4."/>
      <w:lvlJc w:val="left"/>
      <w:pPr>
        <w:ind w:left="2455" w:hanging="360"/>
      </w:pPr>
    </w:lvl>
    <w:lvl w:ilvl="4" w:tplc="0E1A72E4" w:tentative="1">
      <w:start w:val="1"/>
      <w:numFmt w:val="lowerLetter"/>
      <w:lvlText w:val="%5."/>
      <w:lvlJc w:val="left"/>
      <w:pPr>
        <w:ind w:left="3175" w:hanging="360"/>
      </w:pPr>
    </w:lvl>
    <w:lvl w:ilvl="5" w:tplc="2272EC08" w:tentative="1">
      <w:start w:val="1"/>
      <w:numFmt w:val="lowerRoman"/>
      <w:lvlText w:val="%6."/>
      <w:lvlJc w:val="right"/>
      <w:pPr>
        <w:ind w:left="3895" w:hanging="180"/>
      </w:pPr>
    </w:lvl>
    <w:lvl w:ilvl="6" w:tplc="9C10AF8C" w:tentative="1">
      <w:start w:val="1"/>
      <w:numFmt w:val="decimal"/>
      <w:lvlText w:val="%7."/>
      <w:lvlJc w:val="left"/>
      <w:pPr>
        <w:ind w:left="4615" w:hanging="360"/>
      </w:pPr>
    </w:lvl>
    <w:lvl w:ilvl="7" w:tplc="FABA3872" w:tentative="1">
      <w:start w:val="1"/>
      <w:numFmt w:val="lowerLetter"/>
      <w:lvlText w:val="%8."/>
      <w:lvlJc w:val="left"/>
      <w:pPr>
        <w:ind w:left="5335" w:hanging="360"/>
      </w:pPr>
    </w:lvl>
    <w:lvl w:ilvl="8" w:tplc="FF143752" w:tentative="1">
      <w:start w:val="1"/>
      <w:numFmt w:val="lowerRoman"/>
      <w:lvlText w:val="%9."/>
      <w:lvlJc w:val="right"/>
      <w:pPr>
        <w:ind w:left="6055" w:hanging="180"/>
      </w:pPr>
    </w:lvl>
  </w:abstractNum>
  <w:abstractNum w:abstractNumId="8" w15:restartNumberingAfterBreak="0">
    <w:nsid w:val="38067316"/>
    <w:multiLevelType w:val="hybridMultilevel"/>
    <w:tmpl w:val="AC6E6CC6"/>
    <w:lvl w:ilvl="0" w:tplc="0413000F">
      <w:start w:val="1"/>
      <w:numFmt w:val="decimal"/>
      <w:lvlText w:val="%1."/>
      <w:lvlJc w:val="left"/>
      <w:pPr>
        <w:ind w:left="1375" w:hanging="360"/>
      </w:pPr>
    </w:lvl>
    <w:lvl w:ilvl="1" w:tplc="04130019" w:tentative="1">
      <w:start w:val="1"/>
      <w:numFmt w:val="lowerLetter"/>
      <w:lvlText w:val="%2."/>
      <w:lvlJc w:val="left"/>
      <w:pPr>
        <w:ind w:left="2095" w:hanging="360"/>
      </w:pPr>
    </w:lvl>
    <w:lvl w:ilvl="2" w:tplc="0413001B" w:tentative="1">
      <w:start w:val="1"/>
      <w:numFmt w:val="lowerRoman"/>
      <w:lvlText w:val="%3."/>
      <w:lvlJc w:val="right"/>
      <w:pPr>
        <w:ind w:left="2815" w:hanging="180"/>
      </w:pPr>
    </w:lvl>
    <w:lvl w:ilvl="3" w:tplc="0413000F" w:tentative="1">
      <w:start w:val="1"/>
      <w:numFmt w:val="decimal"/>
      <w:lvlText w:val="%4."/>
      <w:lvlJc w:val="left"/>
      <w:pPr>
        <w:ind w:left="3535" w:hanging="360"/>
      </w:pPr>
    </w:lvl>
    <w:lvl w:ilvl="4" w:tplc="04130019" w:tentative="1">
      <w:start w:val="1"/>
      <w:numFmt w:val="lowerLetter"/>
      <w:lvlText w:val="%5."/>
      <w:lvlJc w:val="left"/>
      <w:pPr>
        <w:ind w:left="4255" w:hanging="360"/>
      </w:pPr>
    </w:lvl>
    <w:lvl w:ilvl="5" w:tplc="0413001B" w:tentative="1">
      <w:start w:val="1"/>
      <w:numFmt w:val="lowerRoman"/>
      <w:lvlText w:val="%6."/>
      <w:lvlJc w:val="right"/>
      <w:pPr>
        <w:ind w:left="4975" w:hanging="180"/>
      </w:pPr>
    </w:lvl>
    <w:lvl w:ilvl="6" w:tplc="0413000F" w:tentative="1">
      <w:start w:val="1"/>
      <w:numFmt w:val="decimal"/>
      <w:lvlText w:val="%7."/>
      <w:lvlJc w:val="left"/>
      <w:pPr>
        <w:ind w:left="5695" w:hanging="360"/>
      </w:pPr>
    </w:lvl>
    <w:lvl w:ilvl="7" w:tplc="04130019" w:tentative="1">
      <w:start w:val="1"/>
      <w:numFmt w:val="lowerLetter"/>
      <w:lvlText w:val="%8."/>
      <w:lvlJc w:val="left"/>
      <w:pPr>
        <w:ind w:left="6415" w:hanging="360"/>
      </w:pPr>
    </w:lvl>
    <w:lvl w:ilvl="8" w:tplc="0413001B" w:tentative="1">
      <w:start w:val="1"/>
      <w:numFmt w:val="lowerRoman"/>
      <w:lvlText w:val="%9."/>
      <w:lvlJc w:val="right"/>
      <w:pPr>
        <w:ind w:left="7135" w:hanging="180"/>
      </w:pPr>
    </w:lvl>
  </w:abstractNum>
  <w:abstractNum w:abstractNumId="9" w15:restartNumberingAfterBreak="0">
    <w:nsid w:val="4021682E"/>
    <w:multiLevelType w:val="hybridMultilevel"/>
    <w:tmpl w:val="83B662EC"/>
    <w:lvl w:ilvl="0" w:tplc="DB2A5ABA">
      <w:start w:val="1"/>
      <w:numFmt w:val="decimal"/>
      <w:lvlText w:val="%1)"/>
      <w:lvlJc w:val="left"/>
      <w:pPr>
        <w:ind w:left="720" w:hanging="360"/>
      </w:pPr>
      <w:rPr>
        <w:rFonts w:hint="default"/>
      </w:rPr>
    </w:lvl>
    <w:lvl w:ilvl="1" w:tplc="2D7686BC" w:tentative="1">
      <w:start w:val="1"/>
      <w:numFmt w:val="lowerLetter"/>
      <w:lvlText w:val="%2."/>
      <w:lvlJc w:val="left"/>
      <w:pPr>
        <w:ind w:left="1440" w:hanging="360"/>
      </w:pPr>
    </w:lvl>
    <w:lvl w:ilvl="2" w:tplc="8228CF2A" w:tentative="1">
      <w:start w:val="1"/>
      <w:numFmt w:val="lowerRoman"/>
      <w:lvlText w:val="%3."/>
      <w:lvlJc w:val="right"/>
      <w:pPr>
        <w:ind w:left="2160" w:hanging="180"/>
      </w:pPr>
    </w:lvl>
    <w:lvl w:ilvl="3" w:tplc="25661A1C" w:tentative="1">
      <w:start w:val="1"/>
      <w:numFmt w:val="decimal"/>
      <w:lvlText w:val="%4."/>
      <w:lvlJc w:val="left"/>
      <w:pPr>
        <w:ind w:left="2880" w:hanging="360"/>
      </w:pPr>
    </w:lvl>
    <w:lvl w:ilvl="4" w:tplc="ECE6C78C" w:tentative="1">
      <w:start w:val="1"/>
      <w:numFmt w:val="lowerLetter"/>
      <w:lvlText w:val="%5."/>
      <w:lvlJc w:val="left"/>
      <w:pPr>
        <w:ind w:left="3600" w:hanging="360"/>
      </w:pPr>
    </w:lvl>
    <w:lvl w:ilvl="5" w:tplc="ED545300" w:tentative="1">
      <w:start w:val="1"/>
      <w:numFmt w:val="lowerRoman"/>
      <w:lvlText w:val="%6."/>
      <w:lvlJc w:val="right"/>
      <w:pPr>
        <w:ind w:left="4320" w:hanging="180"/>
      </w:pPr>
    </w:lvl>
    <w:lvl w:ilvl="6" w:tplc="956CC48C" w:tentative="1">
      <w:start w:val="1"/>
      <w:numFmt w:val="decimal"/>
      <w:lvlText w:val="%7."/>
      <w:lvlJc w:val="left"/>
      <w:pPr>
        <w:ind w:left="5040" w:hanging="360"/>
      </w:pPr>
    </w:lvl>
    <w:lvl w:ilvl="7" w:tplc="D908B312" w:tentative="1">
      <w:start w:val="1"/>
      <w:numFmt w:val="lowerLetter"/>
      <w:lvlText w:val="%8."/>
      <w:lvlJc w:val="left"/>
      <w:pPr>
        <w:ind w:left="5760" w:hanging="360"/>
      </w:pPr>
    </w:lvl>
    <w:lvl w:ilvl="8" w:tplc="6BB0B8D0" w:tentative="1">
      <w:start w:val="1"/>
      <w:numFmt w:val="lowerRoman"/>
      <w:lvlText w:val="%9."/>
      <w:lvlJc w:val="right"/>
      <w:pPr>
        <w:ind w:left="6480" w:hanging="180"/>
      </w:pPr>
    </w:lvl>
  </w:abstractNum>
  <w:abstractNum w:abstractNumId="10" w15:restartNumberingAfterBreak="0">
    <w:nsid w:val="49381DA2"/>
    <w:multiLevelType w:val="hybridMultilevel"/>
    <w:tmpl w:val="A614B918"/>
    <w:lvl w:ilvl="0" w:tplc="07D24502">
      <w:numFmt w:val="bullet"/>
      <w:lvlText w:val="-"/>
      <w:lvlJc w:val="left"/>
      <w:pPr>
        <w:ind w:left="1065" w:hanging="360"/>
      </w:pPr>
      <w:rPr>
        <w:rFonts w:ascii="Arial" w:eastAsia="Times New Roman" w:hAnsi="Arial" w:cs="Arial" w:hint="default"/>
      </w:rPr>
    </w:lvl>
    <w:lvl w:ilvl="1" w:tplc="B182429C" w:tentative="1">
      <w:start w:val="1"/>
      <w:numFmt w:val="bullet"/>
      <w:lvlText w:val="o"/>
      <w:lvlJc w:val="left"/>
      <w:pPr>
        <w:ind w:left="1785" w:hanging="360"/>
      </w:pPr>
      <w:rPr>
        <w:rFonts w:ascii="Courier New" w:hAnsi="Courier New" w:cs="Courier New" w:hint="default"/>
      </w:rPr>
    </w:lvl>
    <w:lvl w:ilvl="2" w:tplc="E8A6DFD0" w:tentative="1">
      <w:start w:val="1"/>
      <w:numFmt w:val="bullet"/>
      <w:lvlText w:val=""/>
      <w:lvlJc w:val="left"/>
      <w:pPr>
        <w:ind w:left="2505" w:hanging="360"/>
      </w:pPr>
      <w:rPr>
        <w:rFonts w:ascii="Wingdings" w:hAnsi="Wingdings" w:hint="default"/>
      </w:rPr>
    </w:lvl>
    <w:lvl w:ilvl="3" w:tplc="DDFA68D0" w:tentative="1">
      <w:start w:val="1"/>
      <w:numFmt w:val="bullet"/>
      <w:lvlText w:val=""/>
      <w:lvlJc w:val="left"/>
      <w:pPr>
        <w:ind w:left="3225" w:hanging="360"/>
      </w:pPr>
      <w:rPr>
        <w:rFonts w:ascii="Symbol" w:hAnsi="Symbol" w:hint="default"/>
      </w:rPr>
    </w:lvl>
    <w:lvl w:ilvl="4" w:tplc="8B582C50" w:tentative="1">
      <w:start w:val="1"/>
      <w:numFmt w:val="bullet"/>
      <w:lvlText w:val="o"/>
      <w:lvlJc w:val="left"/>
      <w:pPr>
        <w:ind w:left="3945" w:hanging="360"/>
      </w:pPr>
      <w:rPr>
        <w:rFonts w:ascii="Courier New" w:hAnsi="Courier New" w:cs="Courier New" w:hint="default"/>
      </w:rPr>
    </w:lvl>
    <w:lvl w:ilvl="5" w:tplc="4D24CAD0" w:tentative="1">
      <w:start w:val="1"/>
      <w:numFmt w:val="bullet"/>
      <w:lvlText w:val=""/>
      <w:lvlJc w:val="left"/>
      <w:pPr>
        <w:ind w:left="4665" w:hanging="360"/>
      </w:pPr>
      <w:rPr>
        <w:rFonts w:ascii="Wingdings" w:hAnsi="Wingdings" w:hint="default"/>
      </w:rPr>
    </w:lvl>
    <w:lvl w:ilvl="6" w:tplc="0F98B4F0" w:tentative="1">
      <w:start w:val="1"/>
      <w:numFmt w:val="bullet"/>
      <w:lvlText w:val=""/>
      <w:lvlJc w:val="left"/>
      <w:pPr>
        <w:ind w:left="5385" w:hanging="360"/>
      </w:pPr>
      <w:rPr>
        <w:rFonts w:ascii="Symbol" w:hAnsi="Symbol" w:hint="default"/>
      </w:rPr>
    </w:lvl>
    <w:lvl w:ilvl="7" w:tplc="E74295D6" w:tentative="1">
      <w:start w:val="1"/>
      <w:numFmt w:val="bullet"/>
      <w:lvlText w:val="o"/>
      <w:lvlJc w:val="left"/>
      <w:pPr>
        <w:ind w:left="6105" w:hanging="360"/>
      </w:pPr>
      <w:rPr>
        <w:rFonts w:ascii="Courier New" w:hAnsi="Courier New" w:cs="Courier New" w:hint="default"/>
      </w:rPr>
    </w:lvl>
    <w:lvl w:ilvl="8" w:tplc="C90AFC72" w:tentative="1">
      <w:start w:val="1"/>
      <w:numFmt w:val="bullet"/>
      <w:lvlText w:val=""/>
      <w:lvlJc w:val="left"/>
      <w:pPr>
        <w:ind w:left="6825" w:hanging="360"/>
      </w:pPr>
      <w:rPr>
        <w:rFonts w:ascii="Wingdings" w:hAnsi="Wingdings" w:hint="default"/>
      </w:rPr>
    </w:lvl>
  </w:abstractNum>
  <w:abstractNum w:abstractNumId="11" w15:restartNumberingAfterBreak="0">
    <w:nsid w:val="517965A3"/>
    <w:multiLevelType w:val="hybridMultilevel"/>
    <w:tmpl w:val="792E63A8"/>
    <w:lvl w:ilvl="0" w:tplc="F3F6B67C">
      <w:start w:val="1"/>
      <w:numFmt w:val="upperRoman"/>
      <w:lvlText w:val="%1."/>
      <w:lvlJc w:val="right"/>
      <w:pPr>
        <w:ind w:left="785" w:hanging="360"/>
      </w:pPr>
      <w:rPr>
        <w:rFonts w:hint="default"/>
      </w:rPr>
    </w:lvl>
    <w:lvl w:ilvl="1" w:tplc="6C768B52" w:tentative="1">
      <w:start w:val="1"/>
      <w:numFmt w:val="bullet"/>
      <w:lvlText w:val="o"/>
      <w:lvlJc w:val="left"/>
      <w:pPr>
        <w:ind w:left="1505" w:hanging="360"/>
      </w:pPr>
      <w:rPr>
        <w:rFonts w:ascii="Courier New" w:hAnsi="Courier New" w:cs="Courier New" w:hint="default"/>
      </w:rPr>
    </w:lvl>
    <w:lvl w:ilvl="2" w:tplc="33E8D38A" w:tentative="1">
      <w:start w:val="1"/>
      <w:numFmt w:val="bullet"/>
      <w:lvlText w:val=""/>
      <w:lvlJc w:val="left"/>
      <w:pPr>
        <w:ind w:left="2225" w:hanging="360"/>
      </w:pPr>
      <w:rPr>
        <w:rFonts w:ascii="Wingdings" w:hAnsi="Wingdings" w:hint="default"/>
      </w:rPr>
    </w:lvl>
    <w:lvl w:ilvl="3" w:tplc="D1146390" w:tentative="1">
      <w:start w:val="1"/>
      <w:numFmt w:val="bullet"/>
      <w:lvlText w:val=""/>
      <w:lvlJc w:val="left"/>
      <w:pPr>
        <w:ind w:left="2945" w:hanging="360"/>
      </w:pPr>
      <w:rPr>
        <w:rFonts w:ascii="Symbol" w:hAnsi="Symbol" w:hint="default"/>
      </w:rPr>
    </w:lvl>
    <w:lvl w:ilvl="4" w:tplc="212A8A18" w:tentative="1">
      <w:start w:val="1"/>
      <w:numFmt w:val="bullet"/>
      <w:lvlText w:val="o"/>
      <w:lvlJc w:val="left"/>
      <w:pPr>
        <w:ind w:left="3665" w:hanging="360"/>
      </w:pPr>
      <w:rPr>
        <w:rFonts w:ascii="Courier New" w:hAnsi="Courier New" w:cs="Courier New" w:hint="default"/>
      </w:rPr>
    </w:lvl>
    <w:lvl w:ilvl="5" w:tplc="2E36367E" w:tentative="1">
      <w:start w:val="1"/>
      <w:numFmt w:val="bullet"/>
      <w:lvlText w:val=""/>
      <w:lvlJc w:val="left"/>
      <w:pPr>
        <w:ind w:left="4385" w:hanging="360"/>
      </w:pPr>
      <w:rPr>
        <w:rFonts w:ascii="Wingdings" w:hAnsi="Wingdings" w:hint="default"/>
      </w:rPr>
    </w:lvl>
    <w:lvl w:ilvl="6" w:tplc="E3DCEEA6" w:tentative="1">
      <w:start w:val="1"/>
      <w:numFmt w:val="bullet"/>
      <w:lvlText w:val=""/>
      <w:lvlJc w:val="left"/>
      <w:pPr>
        <w:ind w:left="5105" w:hanging="360"/>
      </w:pPr>
      <w:rPr>
        <w:rFonts w:ascii="Symbol" w:hAnsi="Symbol" w:hint="default"/>
      </w:rPr>
    </w:lvl>
    <w:lvl w:ilvl="7" w:tplc="FF54EC18" w:tentative="1">
      <w:start w:val="1"/>
      <w:numFmt w:val="bullet"/>
      <w:lvlText w:val="o"/>
      <w:lvlJc w:val="left"/>
      <w:pPr>
        <w:ind w:left="5825" w:hanging="360"/>
      </w:pPr>
      <w:rPr>
        <w:rFonts w:ascii="Courier New" w:hAnsi="Courier New" w:cs="Courier New" w:hint="default"/>
      </w:rPr>
    </w:lvl>
    <w:lvl w:ilvl="8" w:tplc="1E400116" w:tentative="1">
      <w:start w:val="1"/>
      <w:numFmt w:val="bullet"/>
      <w:lvlText w:val=""/>
      <w:lvlJc w:val="left"/>
      <w:pPr>
        <w:ind w:left="6545" w:hanging="360"/>
      </w:pPr>
      <w:rPr>
        <w:rFonts w:ascii="Wingdings" w:hAnsi="Wingdings" w:hint="default"/>
      </w:rPr>
    </w:lvl>
  </w:abstractNum>
  <w:abstractNum w:abstractNumId="12" w15:restartNumberingAfterBreak="0">
    <w:nsid w:val="51C070F3"/>
    <w:multiLevelType w:val="hybridMultilevel"/>
    <w:tmpl w:val="DD14FD8E"/>
    <w:lvl w:ilvl="0" w:tplc="2BEC48CC">
      <w:start w:val="1"/>
      <w:numFmt w:val="lowerRoman"/>
      <w:lvlText w:val="%1."/>
      <w:lvlJc w:val="right"/>
      <w:pPr>
        <w:ind w:left="720" w:hanging="360"/>
      </w:pPr>
    </w:lvl>
    <w:lvl w:ilvl="1" w:tplc="4AE4638A" w:tentative="1">
      <w:start w:val="1"/>
      <w:numFmt w:val="lowerLetter"/>
      <w:lvlText w:val="%2."/>
      <w:lvlJc w:val="left"/>
      <w:pPr>
        <w:ind w:left="1440" w:hanging="360"/>
      </w:pPr>
    </w:lvl>
    <w:lvl w:ilvl="2" w:tplc="2812B9E4" w:tentative="1">
      <w:start w:val="1"/>
      <w:numFmt w:val="lowerRoman"/>
      <w:lvlText w:val="%3."/>
      <w:lvlJc w:val="right"/>
      <w:pPr>
        <w:ind w:left="2160" w:hanging="180"/>
      </w:pPr>
    </w:lvl>
    <w:lvl w:ilvl="3" w:tplc="F9BC4F1E" w:tentative="1">
      <w:start w:val="1"/>
      <w:numFmt w:val="decimal"/>
      <w:lvlText w:val="%4."/>
      <w:lvlJc w:val="left"/>
      <w:pPr>
        <w:ind w:left="2880" w:hanging="360"/>
      </w:pPr>
    </w:lvl>
    <w:lvl w:ilvl="4" w:tplc="9474C2B2" w:tentative="1">
      <w:start w:val="1"/>
      <w:numFmt w:val="lowerLetter"/>
      <w:lvlText w:val="%5."/>
      <w:lvlJc w:val="left"/>
      <w:pPr>
        <w:ind w:left="3600" w:hanging="360"/>
      </w:pPr>
    </w:lvl>
    <w:lvl w:ilvl="5" w:tplc="C7C2EA22" w:tentative="1">
      <w:start w:val="1"/>
      <w:numFmt w:val="lowerRoman"/>
      <w:lvlText w:val="%6."/>
      <w:lvlJc w:val="right"/>
      <w:pPr>
        <w:ind w:left="4320" w:hanging="180"/>
      </w:pPr>
    </w:lvl>
    <w:lvl w:ilvl="6" w:tplc="E2F69818" w:tentative="1">
      <w:start w:val="1"/>
      <w:numFmt w:val="decimal"/>
      <w:lvlText w:val="%7."/>
      <w:lvlJc w:val="left"/>
      <w:pPr>
        <w:ind w:left="5040" w:hanging="360"/>
      </w:pPr>
    </w:lvl>
    <w:lvl w:ilvl="7" w:tplc="5D121482" w:tentative="1">
      <w:start w:val="1"/>
      <w:numFmt w:val="lowerLetter"/>
      <w:lvlText w:val="%8."/>
      <w:lvlJc w:val="left"/>
      <w:pPr>
        <w:ind w:left="5760" w:hanging="360"/>
      </w:pPr>
    </w:lvl>
    <w:lvl w:ilvl="8" w:tplc="3A681498" w:tentative="1">
      <w:start w:val="1"/>
      <w:numFmt w:val="lowerRoman"/>
      <w:lvlText w:val="%9."/>
      <w:lvlJc w:val="right"/>
      <w:pPr>
        <w:ind w:left="6480" w:hanging="180"/>
      </w:pPr>
    </w:lvl>
  </w:abstractNum>
  <w:abstractNum w:abstractNumId="13" w15:restartNumberingAfterBreak="0">
    <w:nsid w:val="5A2F02FD"/>
    <w:multiLevelType w:val="hybridMultilevel"/>
    <w:tmpl w:val="D8829D5E"/>
    <w:lvl w:ilvl="0" w:tplc="C292CEB0">
      <w:start w:val="1"/>
      <w:numFmt w:val="decimal"/>
      <w:lvlText w:val="%1."/>
      <w:lvlJc w:val="left"/>
      <w:pPr>
        <w:ind w:left="720" w:hanging="360"/>
      </w:pPr>
      <w:rPr>
        <w:b/>
      </w:rPr>
    </w:lvl>
    <w:lvl w:ilvl="1" w:tplc="D85250F2">
      <w:start w:val="1"/>
      <w:numFmt w:val="lowerLetter"/>
      <w:lvlText w:val="%2."/>
      <w:lvlJc w:val="left"/>
      <w:pPr>
        <w:ind w:left="1440" w:hanging="360"/>
      </w:pPr>
    </w:lvl>
    <w:lvl w:ilvl="2" w:tplc="C87CF684">
      <w:start w:val="1"/>
      <w:numFmt w:val="lowerRoman"/>
      <w:lvlText w:val="%3."/>
      <w:lvlJc w:val="right"/>
      <w:pPr>
        <w:ind w:left="2160" w:hanging="180"/>
      </w:pPr>
    </w:lvl>
    <w:lvl w:ilvl="3" w:tplc="D6BA1630">
      <w:start w:val="1"/>
      <w:numFmt w:val="decimal"/>
      <w:lvlText w:val="%4."/>
      <w:lvlJc w:val="left"/>
      <w:pPr>
        <w:ind w:left="2880" w:hanging="360"/>
      </w:pPr>
    </w:lvl>
    <w:lvl w:ilvl="4" w:tplc="7BA8715E">
      <w:start w:val="1"/>
      <w:numFmt w:val="lowerLetter"/>
      <w:lvlText w:val="%5."/>
      <w:lvlJc w:val="left"/>
      <w:pPr>
        <w:ind w:left="3600" w:hanging="360"/>
      </w:pPr>
    </w:lvl>
    <w:lvl w:ilvl="5" w:tplc="A06AABFC">
      <w:start w:val="1"/>
      <w:numFmt w:val="lowerRoman"/>
      <w:lvlText w:val="%6."/>
      <w:lvlJc w:val="right"/>
      <w:pPr>
        <w:ind w:left="4320" w:hanging="180"/>
      </w:pPr>
    </w:lvl>
    <w:lvl w:ilvl="6" w:tplc="860CEC24">
      <w:start w:val="1"/>
      <w:numFmt w:val="decimal"/>
      <w:lvlText w:val="%7."/>
      <w:lvlJc w:val="left"/>
      <w:pPr>
        <w:ind w:left="5040" w:hanging="360"/>
      </w:pPr>
    </w:lvl>
    <w:lvl w:ilvl="7" w:tplc="C32E4C58">
      <w:start w:val="1"/>
      <w:numFmt w:val="lowerLetter"/>
      <w:lvlText w:val="%8."/>
      <w:lvlJc w:val="left"/>
      <w:pPr>
        <w:ind w:left="5760" w:hanging="360"/>
      </w:pPr>
    </w:lvl>
    <w:lvl w:ilvl="8" w:tplc="221606F8">
      <w:start w:val="1"/>
      <w:numFmt w:val="lowerRoman"/>
      <w:lvlText w:val="%9."/>
      <w:lvlJc w:val="right"/>
      <w:pPr>
        <w:ind w:left="6480" w:hanging="180"/>
      </w:pPr>
    </w:lvl>
  </w:abstractNum>
  <w:num w:numId="1">
    <w:abstractNumId w:val="9"/>
  </w:num>
  <w:num w:numId="2">
    <w:abstractNumId w:val="7"/>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1"/>
  </w:num>
  <w:num w:numId="8">
    <w:abstractNumId w:val="0"/>
  </w:num>
  <w:num w:numId="9">
    <w:abstractNumId w:val="10"/>
  </w:num>
  <w:num w:numId="10">
    <w:abstractNumId w:val="6"/>
  </w:num>
  <w:num w:numId="11">
    <w:abstractNumId w:val="2"/>
  </w:num>
  <w:num w:numId="12">
    <w:abstractNumId w:val="12"/>
  </w:num>
  <w:num w:numId="13">
    <w:abstractNumId w:val="5"/>
  </w:num>
  <w:num w:numId="14">
    <w:abstractNumId w:val="8"/>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e Dinkelberg">
    <w15:presenceInfo w15:providerId="Windows Live" w15:userId="28a272623bca0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FA"/>
    <w:rsid w:val="0001664F"/>
    <w:rsid w:val="00072A1A"/>
    <w:rsid w:val="00087155"/>
    <w:rsid w:val="000D52F5"/>
    <w:rsid w:val="000E27BA"/>
    <w:rsid w:val="00145AA0"/>
    <w:rsid w:val="00150B75"/>
    <w:rsid w:val="001C6874"/>
    <w:rsid w:val="00265735"/>
    <w:rsid w:val="002E50B0"/>
    <w:rsid w:val="002E7A68"/>
    <w:rsid w:val="00314528"/>
    <w:rsid w:val="00314CA4"/>
    <w:rsid w:val="00360AF6"/>
    <w:rsid w:val="003751D5"/>
    <w:rsid w:val="003832B9"/>
    <w:rsid w:val="0039670E"/>
    <w:rsid w:val="003A2C33"/>
    <w:rsid w:val="003B10E6"/>
    <w:rsid w:val="003C0B1E"/>
    <w:rsid w:val="00460C5C"/>
    <w:rsid w:val="004A382D"/>
    <w:rsid w:val="004B0AE6"/>
    <w:rsid w:val="004C5A06"/>
    <w:rsid w:val="0052656B"/>
    <w:rsid w:val="00557989"/>
    <w:rsid w:val="005A514F"/>
    <w:rsid w:val="005B1598"/>
    <w:rsid w:val="005C6B23"/>
    <w:rsid w:val="00645B36"/>
    <w:rsid w:val="00650E67"/>
    <w:rsid w:val="0067793D"/>
    <w:rsid w:val="00681630"/>
    <w:rsid w:val="0068186E"/>
    <w:rsid w:val="006968B2"/>
    <w:rsid w:val="006A1218"/>
    <w:rsid w:val="006B4B20"/>
    <w:rsid w:val="00773B62"/>
    <w:rsid w:val="00785ED1"/>
    <w:rsid w:val="00796CDA"/>
    <w:rsid w:val="007C2E98"/>
    <w:rsid w:val="007C4D08"/>
    <w:rsid w:val="007D7965"/>
    <w:rsid w:val="008464B9"/>
    <w:rsid w:val="008A22AE"/>
    <w:rsid w:val="008B4FB3"/>
    <w:rsid w:val="008D6B86"/>
    <w:rsid w:val="00912A02"/>
    <w:rsid w:val="0094443A"/>
    <w:rsid w:val="009665F8"/>
    <w:rsid w:val="00991810"/>
    <w:rsid w:val="009E5BE0"/>
    <w:rsid w:val="00A138D6"/>
    <w:rsid w:val="00A304A2"/>
    <w:rsid w:val="00A63294"/>
    <w:rsid w:val="00AE5A11"/>
    <w:rsid w:val="00B01D47"/>
    <w:rsid w:val="00B048AE"/>
    <w:rsid w:val="00B239FA"/>
    <w:rsid w:val="00B44E93"/>
    <w:rsid w:val="00B6546B"/>
    <w:rsid w:val="00C16BDA"/>
    <w:rsid w:val="00C21AC7"/>
    <w:rsid w:val="00C326FF"/>
    <w:rsid w:val="00C8395E"/>
    <w:rsid w:val="00CA5F0D"/>
    <w:rsid w:val="00CC0C34"/>
    <w:rsid w:val="00CF7F6E"/>
    <w:rsid w:val="00DA7FAA"/>
    <w:rsid w:val="00DC4F94"/>
    <w:rsid w:val="00E96F59"/>
    <w:rsid w:val="00ED6B3F"/>
    <w:rsid w:val="00F00FC1"/>
    <w:rsid w:val="00F367C6"/>
    <w:rsid w:val="00FA5985"/>
    <w:rsid w:val="00FC4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CF0A"/>
  <w15:docId w15:val="{ADEF1531-3532-40B4-B0F1-4C3CA036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0BA"/>
    <w:pPr>
      <w:spacing w:after="0" w:line="240" w:lineRule="auto"/>
    </w:pPr>
    <w:rPr>
      <w:rFonts w:ascii="Times New Roman" w:eastAsia="Times New Roman" w:hAnsi="Times New Roman" w:cs="Times New Roman"/>
      <w:color w:val="0000FF"/>
      <w:sz w:val="24"/>
      <w:szCs w:val="20"/>
      <w:lang w:eastAsia="nl-NL"/>
    </w:rPr>
  </w:style>
  <w:style w:type="paragraph" w:styleId="Kop1">
    <w:name w:val="heading 1"/>
    <w:basedOn w:val="Standaard"/>
    <w:link w:val="Kop1Char"/>
    <w:uiPriority w:val="9"/>
    <w:qFormat/>
    <w:rsid w:val="00230AFF"/>
    <w:pPr>
      <w:spacing w:before="100" w:beforeAutospacing="1" w:after="100" w:afterAutospacing="1"/>
      <w:outlineLvl w:val="0"/>
    </w:pPr>
    <w:rPr>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B6FB5"/>
    <w:pPr>
      <w:autoSpaceDE w:val="0"/>
      <w:autoSpaceDN w:val="0"/>
      <w:adjustRightInd w:val="0"/>
      <w:spacing w:after="0" w:line="240" w:lineRule="auto"/>
    </w:pPr>
    <w:rPr>
      <w:rFonts w:ascii="Univers" w:hAnsi="Univers" w:cs="Univers"/>
      <w:color w:val="000000"/>
      <w:sz w:val="24"/>
      <w:szCs w:val="24"/>
      <w:lang w:val="en-US"/>
    </w:rPr>
  </w:style>
  <w:style w:type="paragraph" w:styleId="Koptekst">
    <w:name w:val="header"/>
    <w:basedOn w:val="Standaard"/>
    <w:link w:val="KoptekstChar"/>
    <w:uiPriority w:val="99"/>
    <w:unhideWhenUsed/>
    <w:rsid w:val="0087734D"/>
    <w:pPr>
      <w:tabs>
        <w:tab w:val="center" w:pos="4680"/>
        <w:tab w:val="right" w:pos="9360"/>
      </w:tabs>
    </w:pPr>
    <w:rPr>
      <w:rFonts w:asciiTheme="minorHAnsi" w:eastAsiaTheme="minorHAnsi" w:hAnsiTheme="minorHAnsi" w:cstheme="minorBidi"/>
      <w:color w:val="auto"/>
      <w:sz w:val="22"/>
      <w:szCs w:val="22"/>
      <w:lang w:eastAsia="en-US"/>
    </w:rPr>
  </w:style>
  <w:style w:type="character" w:customStyle="1" w:styleId="KoptekstChar">
    <w:name w:val="Koptekst Char"/>
    <w:basedOn w:val="Standaardalinea-lettertype"/>
    <w:link w:val="Koptekst"/>
    <w:uiPriority w:val="99"/>
    <w:rsid w:val="0087734D"/>
  </w:style>
  <w:style w:type="paragraph" w:styleId="Voettekst">
    <w:name w:val="footer"/>
    <w:basedOn w:val="Standaard"/>
    <w:link w:val="VoettekstChar"/>
    <w:uiPriority w:val="99"/>
    <w:unhideWhenUsed/>
    <w:rsid w:val="0087734D"/>
    <w:pPr>
      <w:tabs>
        <w:tab w:val="center" w:pos="4680"/>
        <w:tab w:val="right" w:pos="9360"/>
      </w:tabs>
    </w:pPr>
    <w:rPr>
      <w:rFonts w:asciiTheme="minorHAnsi" w:eastAsiaTheme="minorHAnsi" w:hAnsiTheme="minorHAnsi" w:cstheme="minorBidi"/>
      <w:color w:val="auto"/>
      <w:sz w:val="22"/>
      <w:szCs w:val="22"/>
      <w:lang w:eastAsia="en-US"/>
    </w:rPr>
  </w:style>
  <w:style w:type="character" w:customStyle="1" w:styleId="VoettekstChar">
    <w:name w:val="Voettekst Char"/>
    <w:basedOn w:val="Standaardalinea-lettertype"/>
    <w:link w:val="Voettekst"/>
    <w:uiPriority w:val="99"/>
    <w:rsid w:val="0087734D"/>
  </w:style>
  <w:style w:type="paragraph" w:styleId="Lijstalinea">
    <w:name w:val="List Paragraph"/>
    <w:basedOn w:val="Standaard"/>
    <w:uiPriority w:val="99"/>
    <w:qFormat/>
    <w:rsid w:val="007F68E3"/>
    <w:pPr>
      <w:ind w:left="720"/>
      <w:contextualSpacing/>
    </w:pPr>
  </w:style>
  <w:style w:type="character" w:styleId="Hyperlink">
    <w:name w:val="Hyperlink"/>
    <w:basedOn w:val="Standaardalinea-lettertype"/>
    <w:uiPriority w:val="99"/>
    <w:rsid w:val="00B36502"/>
    <w:rPr>
      <w:rFonts w:cs="Times New Roman"/>
      <w:color w:val="0000FF"/>
      <w:u w:val="single"/>
    </w:rPr>
  </w:style>
  <w:style w:type="paragraph" w:styleId="Voetnoottekst">
    <w:name w:val="footnote text"/>
    <w:basedOn w:val="Standaard"/>
    <w:link w:val="VoetnoottekstChar"/>
    <w:rsid w:val="00B36502"/>
    <w:rPr>
      <w:color w:val="auto"/>
      <w:sz w:val="20"/>
    </w:rPr>
  </w:style>
  <w:style w:type="character" w:customStyle="1" w:styleId="VoetnoottekstChar">
    <w:name w:val="Voetnoottekst Char"/>
    <w:basedOn w:val="Standaardalinea-lettertype"/>
    <w:link w:val="Voetnoottekst"/>
    <w:rsid w:val="00B36502"/>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B36502"/>
    <w:rPr>
      <w:rFonts w:cs="Times New Roman"/>
      <w:vertAlign w:val="superscript"/>
    </w:rPr>
  </w:style>
  <w:style w:type="character" w:styleId="GevolgdeHyperlink">
    <w:name w:val="FollowedHyperlink"/>
    <w:rsid w:val="00C32294"/>
    <w:rPr>
      <w:color w:val="800080"/>
      <w:u w:val="single"/>
    </w:rPr>
  </w:style>
  <w:style w:type="character" w:styleId="Verwijzingopmerking">
    <w:name w:val="annotation reference"/>
    <w:basedOn w:val="Standaardalinea-lettertype"/>
    <w:uiPriority w:val="99"/>
    <w:semiHidden/>
    <w:unhideWhenUsed/>
    <w:rsid w:val="00945BB8"/>
    <w:rPr>
      <w:sz w:val="16"/>
      <w:szCs w:val="16"/>
    </w:rPr>
  </w:style>
  <w:style w:type="paragraph" w:styleId="Tekstopmerking">
    <w:name w:val="annotation text"/>
    <w:basedOn w:val="Standaard"/>
    <w:link w:val="TekstopmerkingChar"/>
    <w:uiPriority w:val="99"/>
    <w:unhideWhenUsed/>
    <w:rsid w:val="00945BB8"/>
    <w:rPr>
      <w:sz w:val="20"/>
    </w:rPr>
  </w:style>
  <w:style w:type="character" w:customStyle="1" w:styleId="TekstopmerkingChar">
    <w:name w:val="Tekst opmerking Char"/>
    <w:basedOn w:val="Standaardalinea-lettertype"/>
    <w:link w:val="Tekstopmerking"/>
    <w:uiPriority w:val="99"/>
    <w:rsid w:val="00945BB8"/>
    <w:rPr>
      <w:rFonts w:ascii="Times New Roman" w:eastAsia="Times New Roman" w:hAnsi="Times New Roman" w:cs="Times New Roman"/>
      <w:color w:val="0000FF"/>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5BB8"/>
    <w:rPr>
      <w:b/>
      <w:bCs/>
    </w:rPr>
  </w:style>
  <w:style w:type="character" w:customStyle="1" w:styleId="OnderwerpvanopmerkingChar">
    <w:name w:val="Onderwerp van opmerking Char"/>
    <w:basedOn w:val="TekstopmerkingChar"/>
    <w:link w:val="Onderwerpvanopmerking"/>
    <w:uiPriority w:val="99"/>
    <w:semiHidden/>
    <w:rsid w:val="00945BB8"/>
    <w:rPr>
      <w:rFonts w:ascii="Times New Roman" w:eastAsia="Times New Roman" w:hAnsi="Times New Roman" w:cs="Times New Roman"/>
      <w:b/>
      <w:bCs/>
      <w:color w:val="0000FF"/>
      <w:sz w:val="20"/>
      <w:szCs w:val="20"/>
      <w:lang w:eastAsia="nl-NL"/>
    </w:rPr>
  </w:style>
  <w:style w:type="paragraph" w:styleId="Ballontekst">
    <w:name w:val="Balloon Text"/>
    <w:basedOn w:val="Standaard"/>
    <w:link w:val="BallontekstChar"/>
    <w:uiPriority w:val="99"/>
    <w:semiHidden/>
    <w:unhideWhenUsed/>
    <w:rsid w:val="00945B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BB8"/>
    <w:rPr>
      <w:rFonts w:ascii="Segoe UI" w:eastAsia="Times New Roman" w:hAnsi="Segoe UI" w:cs="Segoe UI"/>
      <w:color w:val="0000FF"/>
      <w:sz w:val="18"/>
      <w:szCs w:val="18"/>
      <w:lang w:eastAsia="nl-NL"/>
    </w:rPr>
  </w:style>
  <w:style w:type="character" w:customStyle="1" w:styleId="Onopgelostemelding1">
    <w:name w:val="Onopgeloste melding1"/>
    <w:basedOn w:val="Standaardalinea-lettertype"/>
    <w:uiPriority w:val="99"/>
    <w:semiHidden/>
    <w:unhideWhenUsed/>
    <w:rsid w:val="00267B95"/>
    <w:rPr>
      <w:color w:val="605E5C"/>
      <w:shd w:val="clear" w:color="auto" w:fill="E1DFDD"/>
    </w:rPr>
  </w:style>
  <w:style w:type="paragraph" w:styleId="Normaalweb">
    <w:name w:val="Normal (Web)"/>
    <w:basedOn w:val="Standaard"/>
    <w:uiPriority w:val="99"/>
    <w:semiHidden/>
    <w:unhideWhenUsed/>
    <w:rsid w:val="000C58D9"/>
    <w:pPr>
      <w:spacing w:before="100" w:beforeAutospacing="1" w:after="100" w:afterAutospacing="1"/>
    </w:pPr>
    <w:rPr>
      <w:color w:val="auto"/>
      <w:szCs w:val="24"/>
    </w:rPr>
  </w:style>
  <w:style w:type="paragraph" w:styleId="Revisie">
    <w:name w:val="Revision"/>
    <w:hidden/>
    <w:uiPriority w:val="99"/>
    <w:semiHidden/>
    <w:rsid w:val="00AF0B58"/>
    <w:pPr>
      <w:spacing w:after="0" w:line="240" w:lineRule="auto"/>
    </w:pPr>
    <w:rPr>
      <w:rFonts w:ascii="Times New Roman" w:eastAsia="Times New Roman" w:hAnsi="Times New Roman" w:cs="Times New Roman"/>
      <w:color w:val="0000FF"/>
      <w:sz w:val="24"/>
      <w:szCs w:val="20"/>
      <w:lang w:eastAsia="nl-NL"/>
    </w:rPr>
  </w:style>
  <w:style w:type="character" w:customStyle="1" w:styleId="Kop1Char">
    <w:name w:val="Kop 1 Char"/>
    <w:basedOn w:val="Standaardalinea-lettertype"/>
    <w:link w:val="Kop1"/>
    <w:uiPriority w:val="9"/>
    <w:rsid w:val="00230AFF"/>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314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dupon@regenboogapotheek.nl" TargetMode="External"/><Relationship Id="rId1" Type="http://schemas.openxmlformats.org/officeDocument/2006/relationships/hyperlink" Target="https://zoeken.bigregister.nl/zoeken/kenmerk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E918-AC34-444C-8661-9BAC4581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3479</Words>
  <Characters>19138</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dc:creator>
  <cp:lastModifiedBy>Pauline Dinkelberg</cp:lastModifiedBy>
  <cp:revision>2</cp:revision>
  <cp:lastPrinted>2013-05-13T14:18:00Z</cp:lastPrinted>
  <dcterms:created xsi:type="dcterms:W3CDTF">2021-11-21T11:40:00Z</dcterms:created>
  <dcterms:modified xsi:type="dcterms:W3CDTF">2021-11-21T11:40:00Z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DP</vt:lpwstr>
  </property>
  <property fmtid="{D5CDD505-2E9C-101B-9397-08002B2CF9AE}" pid="3" name="behandelaarid">
    <vt:lpwstr>30</vt:lpwstr>
  </property>
  <property fmtid="{D5CDD505-2E9C-101B-9397-08002B2CF9AE}" pid="4" name="contact">
    <vt:lpwstr>mr. drs. D.J.C. Post</vt:lpwstr>
  </property>
  <property fmtid="{D5CDD505-2E9C-101B-9397-08002B2CF9AE}" pid="5" name="contactemail">
    <vt:lpwstr>dpost@eldermans-geerts.nl</vt:lpwstr>
  </property>
  <property fmtid="{D5CDD505-2E9C-101B-9397-08002B2CF9AE}" pid="6" name="contactfunctie">
    <vt:lpwstr>Advocaat</vt:lpwstr>
  </property>
  <property fmtid="{D5CDD505-2E9C-101B-9397-08002B2CF9AE}" pid="7" name="contacttelefoon">
    <vt:lpwstr>030 - 2393384</vt:lpwstr>
  </property>
  <property fmtid="{D5CDD505-2E9C-101B-9397-08002B2CF9AE}" pid="8" name="documentnaam">
    <vt:lpwstr>200219 klaagschrift EB_ DP_CP.docx</vt:lpwstr>
  </property>
  <property fmtid="{D5CDD505-2E9C-101B-9397-08002B2CF9AE}" pid="9" name="dossiernummer">
    <vt:lpwstr>21158</vt:lpwstr>
  </property>
  <property fmtid="{D5CDD505-2E9C-101B-9397-08002B2CF9AE}" pid="10" name="notaris">
    <vt:lpwstr>DP</vt:lpwstr>
  </property>
  <property fmtid="{D5CDD505-2E9C-101B-9397-08002B2CF9AE}" pid="11" name="notarisid">
    <vt:lpwstr>30</vt:lpwstr>
  </property>
</Properties>
</file>